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072"/>
      </w:tblGrid>
      <w:tr w:rsidR="00B56538" w:rsidRPr="00B56538" w14:paraId="73DD7B88" w14:textId="77777777" w:rsidTr="00B56538">
        <w:tc>
          <w:tcPr>
            <w:tcW w:w="0" w:type="auto"/>
            <w:vAlign w:val="center"/>
            <w:hideMark/>
          </w:tcPr>
          <w:p w14:paraId="29E93D32"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7BF9042B" w14:textId="77777777" w:rsidTr="00B5653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0"/>
              <w:gridCol w:w="9012"/>
              <w:gridCol w:w="30"/>
            </w:tblGrid>
            <w:tr w:rsidR="00B56538" w:rsidRPr="00B56538" w14:paraId="1A1B0779" w14:textId="77777777">
              <w:trPr>
                <w:trHeight w:val="24"/>
                <w:jc w:val="center"/>
              </w:trPr>
              <w:tc>
                <w:tcPr>
                  <w:tcW w:w="30" w:type="dxa"/>
                  <w:shd w:val="clear" w:color="auto" w:fill="619030"/>
                  <w:vAlign w:val="center"/>
                  <w:hideMark/>
                </w:tcPr>
                <w:p w14:paraId="12D8FE7B" w14:textId="77777777" w:rsidR="00B56538" w:rsidRPr="00B56538" w:rsidRDefault="00B56538" w:rsidP="00B56538">
                  <w:pPr>
                    <w:spacing w:before="100" w:beforeAutospacing="1" w:after="100" w:afterAutospacing="1" w:line="3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
                      <w:szCs w:val="3"/>
                      <w:lang w:eastAsia="de-DE"/>
                    </w:rPr>
                    <w:softHyphen/>
                  </w:r>
                </w:p>
              </w:tc>
              <w:tc>
                <w:tcPr>
                  <w:tcW w:w="0" w:type="auto"/>
                  <w:shd w:val="clear" w:color="auto" w:fill="619030"/>
                  <w:vAlign w:val="center"/>
                  <w:hideMark/>
                </w:tcPr>
                <w:p w14:paraId="29A761B8" w14:textId="77777777" w:rsidR="00B56538" w:rsidRPr="00B56538" w:rsidRDefault="00B56538" w:rsidP="00B56538">
                  <w:pPr>
                    <w:spacing w:before="100" w:beforeAutospacing="1" w:after="100" w:afterAutospacing="1" w:line="3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
                      <w:szCs w:val="3"/>
                      <w:lang w:eastAsia="de-DE"/>
                    </w:rPr>
                    <w:softHyphen/>
                  </w:r>
                </w:p>
              </w:tc>
              <w:tc>
                <w:tcPr>
                  <w:tcW w:w="30" w:type="dxa"/>
                  <w:shd w:val="clear" w:color="auto" w:fill="619030"/>
                  <w:vAlign w:val="center"/>
                  <w:hideMark/>
                </w:tcPr>
                <w:p w14:paraId="155C89B1" w14:textId="77777777" w:rsidR="00B56538" w:rsidRPr="00B56538" w:rsidRDefault="00B56538" w:rsidP="00B56538">
                  <w:pPr>
                    <w:spacing w:before="100" w:beforeAutospacing="1" w:after="100" w:afterAutospacing="1" w:line="3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
                      <w:szCs w:val="3"/>
                      <w:lang w:eastAsia="de-DE"/>
                    </w:rPr>
                    <w:softHyphen/>
                  </w:r>
                </w:p>
              </w:tc>
            </w:tr>
            <w:tr w:rsidR="00B56538" w:rsidRPr="00B56538" w14:paraId="3221F6F8" w14:textId="77777777">
              <w:trPr>
                <w:jc w:val="center"/>
              </w:trPr>
              <w:tc>
                <w:tcPr>
                  <w:tcW w:w="30" w:type="dxa"/>
                  <w:shd w:val="clear" w:color="auto" w:fill="619030"/>
                  <w:vAlign w:val="center"/>
                  <w:hideMark/>
                </w:tcPr>
                <w:p w14:paraId="19FA5AF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34807D70" w14:textId="151FC1B5"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B56538">
                    <w:rPr>
                      <w:rFonts w:ascii="Arial" w:eastAsia="Times New Roman" w:hAnsi="Arial" w:cs="Arial"/>
                      <w:sz w:val="20"/>
                      <w:szCs w:val="20"/>
                      <w:lang w:eastAsia="de-DE"/>
                    </w:rPr>
                    <w:br/>
                  </w:r>
                  <w:hyperlink r:id="rId5" w:tgtFrame="_blank" w:history="1">
                    <w:r w:rsidRPr="00B56538">
                      <w:rPr>
                        <w:rFonts w:ascii="Arial" w:eastAsia="Times New Roman" w:hAnsi="Arial" w:cs="Arial"/>
                        <w:b/>
                        <w:bCs/>
                        <w:color w:val="0000FF"/>
                        <w:sz w:val="27"/>
                        <w:szCs w:val="27"/>
                        <w:u w:val="single"/>
                        <w:lang w:eastAsia="de-DE"/>
                      </w:rPr>
                      <w:t>www.MedizinZumSelbermachen.de</w:t>
                    </w:r>
                  </w:hyperlink>
                  <w:r w:rsidRPr="00B56538">
                    <w:rPr>
                      <w:rFonts w:ascii="Arial" w:eastAsia="Times New Roman" w:hAnsi="Arial" w:cs="Arial"/>
                      <w:b/>
                      <w:bCs/>
                      <w:sz w:val="27"/>
                      <w:szCs w:val="27"/>
                      <w:lang w:eastAsia="de-DE"/>
                    </w:rPr>
                    <w:br/>
                    <w:t>Dr. Hartmut Fischer</w:t>
                  </w:r>
                  <w:r w:rsidRPr="00B56538">
                    <w:rPr>
                      <w:rFonts w:ascii="Arial" w:eastAsia="Times New Roman" w:hAnsi="Arial" w:cs="Arial"/>
                      <w:b/>
                      <w:bCs/>
                      <w:sz w:val="27"/>
                      <w:szCs w:val="27"/>
                      <w:lang w:eastAsia="de-DE"/>
                    </w:rPr>
                    <w:br/>
                    <w:t xml:space="preserve">Naturwissenschaftler | Heilpraktiker | Autor </w:t>
                  </w:r>
                  <w:r w:rsidRPr="00B56538">
                    <w:rPr>
                      <w:rFonts w:ascii="Arial" w:eastAsia="Times New Roman" w:hAnsi="Arial" w:cs="Arial"/>
                      <w:sz w:val="20"/>
                      <w:szCs w:val="20"/>
                      <w:lang w:eastAsia="de-DE"/>
                    </w:rPr>
                    <w:br/>
                    <w:t xml:space="preserve">  </w:t>
                  </w:r>
                </w:p>
              </w:tc>
              <w:tc>
                <w:tcPr>
                  <w:tcW w:w="30" w:type="dxa"/>
                  <w:shd w:val="clear" w:color="auto" w:fill="619030"/>
                  <w:vAlign w:val="center"/>
                  <w:hideMark/>
                </w:tcPr>
                <w:p w14:paraId="40590502"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r w:rsidR="00B56538" w:rsidRPr="00B56538" w14:paraId="56440820" w14:textId="77777777">
              <w:trPr>
                <w:trHeight w:val="24"/>
                <w:jc w:val="center"/>
              </w:trPr>
              <w:tc>
                <w:tcPr>
                  <w:tcW w:w="30" w:type="dxa"/>
                  <w:shd w:val="clear" w:color="auto" w:fill="619030"/>
                  <w:vAlign w:val="center"/>
                  <w:hideMark/>
                </w:tcPr>
                <w:p w14:paraId="5C0C4861" w14:textId="77777777" w:rsidR="00B56538" w:rsidRPr="00B56538" w:rsidRDefault="00B56538" w:rsidP="00B56538">
                  <w:pPr>
                    <w:spacing w:before="100" w:beforeAutospacing="1" w:after="100" w:afterAutospacing="1" w:line="3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
                      <w:szCs w:val="3"/>
                      <w:lang w:eastAsia="de-DE"/>
                    </w:rPr>
                    <w:softHyphen/>
                  </w:r>
                </w:p>
              </w:tc>
              <w:tc>
                <w:tcPr>
                  <w:tcW w:w="0" w:type="auto"/>
                  <w:shd w:val="clear" w:color="auto" w:fill="619030"/>
                  <w:vAlign w:val="center"/>
                  <w:hideMark/>
                </w:tcPr>
                <w:p w14:paraId="5E41AB98" w14:textId="77777777" w:rsidR="00B56538" w:rsidRPr="00B56538" w:rsidRDefault="00B56538" w:rsidP="00B56538">
                  <w:pPr>
                    <w:spacing w:before="100" w:beforeAutospacing="1" w:after="100" w:afterAutospacing="1" w:line="3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
                      <w:szCs w:val="3"/>
                      <w:lang w:eastAsia="de-DE"/>
                    </w:rPr>
                    <w:softHyphen/>
                  </w:r>
                </w:p>
              </w:tc>
              <w:tc>
                <w:tcPr>
                  <w:tcW w:w="30" w:type="dxa"/>
                  <w:shd w:val="clear" w:color="auto" w:fill="619030"/>
                  <w:vAlign w:val="center"/>
                  <w:hideMark/>
                </w:tcPr>
                <w:p w14:paraId="1860D7D0" w14:textId="77777777" w:rsidR="00B56538" w:rsidRPr="00B56538" w:rsidRDefault="00B56538" w:rsidP="00B56538">
                  <w:pPr>
                    <w:spacing w:before="100" w:beforeAutospacing="1" w:after="100" w:afterAutospacing="1" w:line="3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
                      <w:szCs w:val="3"/>
                      <w:lang w:eastAsia="de-DE"/>
                    </w:rPr>
                    <w:softHyphen/>
                  </w:r>
                </w:p>
              </w:tc>
            </w:tr>
          </w:tbl>
          <w:p w14:paraId="0AF88AFF"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2DA7A49E" w14:textId="77777777" w:rsidTr="00B5653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B56538" w:rsidRPr="00B56538" w14:paraId="7BCBA03B" w14:textId="77777777">
              <w:trPr>
                <w:trHeight w:val="336"/>
                <w:jc w:val="center"/>
              </w:trPr>
              <w:tc>
                <w:tcPr>
                  <w:tcW w:w="0" w:type="auto"/>
                  <w:shd w:val="clear" w:color="auto" w:fill="619030"/>
                  <w:vAlign w:val="center"/>
                  <w:hideMark/>
                </w:tcPr>
                <w:p w14:paraId="1B21D3EB" w14:textId="77777777" w:rsidR="00B56538" w:rsidRPr="00B56538" w:rsidRDefault="00B56538" w:rsidP="00B56538">
                  <w:pPr>
                    <w:spacing w:before="100" w:beforeAutospacing="1" w:after="100" w:afterAutospacing="1" w:line="42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42"/>
                      <w:szCs w:val="42"/>
                      <w:lang w:eastAsia="de-DE"/>
                    </w:rPr>
                    <w:softHyphen/>
                  </w:r>
                </w:p>
              </w:tc>
            </w:tr>
            <w:tr w:rsidR="00B56538" w:rsidRPr="00B56538" w14:paraId="37C362D5" w14:textId="77777777">
              <w:trPr>
                <w:jc w:val="center"/>
              </w:trPr>
              <w:tc>
                <w:tcPr>
                  <w:tcW w:w="0" w:type="auto"/>
                  <w:shd w:val="clear" w:color="auto" w:fill="619030"/>
                  <w:hideMark/>
                </w:tcPr>
                <w:tbl>
                  <w:tblPr>
                    <w:tblW w:w="5000" w:type="pct"/>
                    <w:tblCellMar>
                      <w:left w:w="0" w:type="dxa"/>
                      <w:right w:w="0" w:type="dxa"/>
                    </w:tblCellMar>
                    <w:tblLook w:val="04A0" w:firstRow="1" w:lastRow="0" w:firstColumn="1" w:lastColumn="0" w:noHBand="0" w:noVBand="1"/>
                  </w:tblPr>
                  <w:tblGrid>
                    <w:gridCol w:w="9072"/>
                  </w:tblGrid>
                  <w:tr w:rsidR="00B56538" w:rsidRPr="00B56538" w14:paraId="6E030A7C"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B56538" w:rsidRPr="00B56538" w14:paraId="160DB06A" w14:textId="77777777">
                          <w:trPr>
                            <w:jc w:val="center"/>
                          </w:trPr>
                          <w:tc>
                            <w:tcPr>
                              <w:tcW w:w="0" w:type="auto"/>
                              <w:hideMark/>
                            </w:tcPr>
                            <w:p w14:paraId="4DCEEAAC" w14:textId="77777777"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B56538">
                                <w:rPr>
                                  <w:rFonts w:ascii="Arial" w:eastAsia="Times New Roman" w:hAnsi="Arial" w:cs="Arial"/>
                                  <w:b/>
                                  <w:bCs/>
                                  <w:color w:val="FFFFFF"/>
                                  <w:sz w:val="36"/>
                                  <w:szCs w:val="36"/>
                                  <w:lang w:eastAsia="de-DE"/>
                                </w:rPr>
                                <w:t>Medizin zum Selbermachen Rundbrief</w:t>
                              </w:r>
                              <w:r w:rsidRPr="00B56538">
                                <w:rPr>
                                  <w:rFonts w:ascii="Arial" w:eastAsia="Times New Roman" w:hAnsi="Arial" w:cs="Arial"/>
                                  <w:b/>
                                  <w:bCs/>
                                  <w:color w:val="FFFFFF"/>
                                  <w:sz w:val="36"/>
                                  <w:szCs w:val="36"/>
                                  <w:lang w:eastAsia="de-DE"/>
                                </w:rPr>
                                <w:br/>
                                <w:t>September 2020</w:t>
                              </w:r>
                              <w:r w:rsidRPr="00B56538">
                                <w:rPr>
                                  <w:rFonts w:ascii="Arial" w:eastAsia="Times New Roman" w:hAnsi="Arial" w:cs="Arial"/>
                                  <w:sz w:val="20"/>
                                  <w:szCs w:val="20"/>
                                  <w:lang w:eastAsia="de-DE"/>
                                </w:rPr>
                                <w:t xml:space="preserve"> </w:t>
                              </w:r>
                            </w:p>
                          </w:tc>
                        </w:tr>
                      </w:tbl>
                      <w:p w14:paraId="26358383"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bl>
                <w:p w14:paraId="05B62558"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43676F64" w14:textId="77777777">
              <w:trPr>
                <w:trHeight w:val="240"/>
                <w:jc w:val="center"/>
              </w:trPr>
              <w:tc>
                <w:tcPr>
                  <w:tcW w:w="0" w:type="auto"/>
                  <w:shd w:val="clear" w:color="auto" w:fill="619030"/>
                  <w:vAlign w:val="center"/>
                  <w:hideMark/>
                </w:tcPr>
                <w:p w14:paraId="5DB35241"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722918C1"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5D662D73" w14:textId="77777777" w:rsidTr="00B5653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25"/>
              <w:gridCol w:w="6822"/>
              <w:gridCol w:w="1125"/>
            </w:tblGrid>
            <w:tr w:rsidR="00B56538" w:rsidRPr="00B56538" w14:paraId="32C9B78E" w14:textId="77777777">
              <w:trPr>
                <w:trHeight w:val="360"/>
                <w:jc w:val="center"/>
              </w:trPr>
              <w:tc>
                <w:tcPr>
                  <w:tcW w:w="1125" w:type="dxa"/>
                  <w:shd w:val="clear" w:color="auto" w:fill="619030"/>
                  <w:vAlign w:val="center"/>
                  <w:hideMark/>
                </w:tcPr>
                <w:p w14:paraId="136308A9" w14:textId="77777777" w:rsidR="00B56538" w:rsidRPr="00B56538" w:rsidRDefault="00B56538" w:rsidP="00B56538">
                  <w:pPr>
                    <w:spacing w:before="100" w:beforeAutospacing="1" w:after="100" w:afterAutospacing="1" w:line="4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45"/>
                      <w:szCs w:val="45"/>
                      <w:lang w:eastAsia="de-DE"/>
                    </w:rPr>
                    <w:softHyphen/>
                  </w:r>
                </w:p>
              </w:tc>
              <w:tc>
                <w:tcPr>
                  <w:tcW w:w="0" w:type="auto"/>
                  <w:shd w:val="clear" w:color="auto" w:fill="619030"/>
                  <w:hideMark/>
                </w:tcPr>
                <w:tbl>
                  <w:tblPr>
                    <w:tblW w:w="5000" w:type="pct"/>
                    <w:tblCellMar>
                      <w:left w:w="0" w:type="dxa"/>
                      <w:right w:w="0" w:type="dxa"/>
                    </w:tblCellMar>
                    <w:tblLook w:val="04A0" w:firstRow="1" w:lastRow="0" w:firstColumn="1" w:lastColumn="0" w:noHBand="0" w:noVBand="1"/>
                  </w:tblPr>
                  <w:tblGrid>
                    <w:gridCol w:w="6822"/>
                  </w:tblGrid>
                  <w:tr w:rsidR="00B56538" w:rsidRPr="00B56538" w14:paraId="268272FD"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822"/>
                        </w:tblGrid>
                        <w:tr w:rsidR="00B56538" w:rsidRPr="00B56538" w14:paraId="690D63E2" w14:textId="77777777">
                          <w:trPr>
                            <w:trHeight w:val="360"/>
                            <w:jc w:val="center"/>
                          </w:trPr>
                          <w:tc>
                            <w:tcPr>
                              <w:tcW w:w="0" w:type="auto"/>
                              <w:shd w:val="clear" w:color="auto" w:fill="FFFFFF"/>
                              <w:hideMark/>
                            </w:tcPr>
                            <w:p w14:paraId="594FE4E7" w14:textId="77777777" w:rsidR="00B56538" w:rsidRPr="00B56538" w:rsidRDefault="00B56538" w:rsidP="00B56538">
                              <w:pPr>
                                <w:spacing w:before="100" w:beforeAutospacing="1" w:after="100" w:afterAutospacing="1" w:line="270" w:lineRule="atLeast"/>
                                <w:jc w:val="center"/>
                                <w:rPr>
                                  <w:rFonts w:ascii="Times New Roman" w:eastAsia="Times New Roman" w:hAnsi="Times New Roman" w:cs="Times New Roman"/>
                                  <w:sz w:val="24"/>
                                  <w:szCs w:val="24"/>
                                  <w:lang w:eastAsia="de-DE"/>
                                </w:rPr>
                              </w:pPr>
                              <w:r w:rsidRPr="00B56538">
                                <w:rPr>
                                  <w:rFonts w:ascii="Arial" w:eastAsia="Times New Roman" w:hAnsi="Arial" w:cs="Arial"/>
                                  <w:sz w:val="20"/>
                                  <w:szCs w:val="20"/>
                                  <w:lang w:eastAsia="de-DE"/>
                                </w:rPr>
                                <w:t> </w:t>
                              </w:r>
                              <w:r w:rsidRPr="00B56538">
                                <w:rPr>
                                  <w:rFonts w:ascii="Arial" w:eastAsia="Times New Roman" w:hAnsi="Arial" w:cs="Arial"/>
                                  <w:sz w:val="20"/>
                                  <w:szCs w:val="20"/>
                                  <w:lang w:eastAsia="de-DE"/>
                                </w:rPr>
                                <w:t xml:space="preserve"> </w:t>
                              </w:r>
                            </w:p>
                          </w:tc>
                        </w:tr>
                      </w:tbl>
                      <w:p w14:paraId="41BDB981"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bl>
                <w:p w14:paraId="758227AD"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c>
                <w:tcPr>
                  <w:tcW w:w="1125" w:type="dxa"/>
                  <w:shd w:val="clear" w:color="auto" w:fill="619030"/>
                  <w:vAlign w:val="center"/>
                  <w:hideMark/>
                </w:tcPr>
                <w:p w14:paraId="1D391AE6" w14:textId="77777777" w:rsidR="00B56538" w:rsidRPr="00B56538" w:rsidRDefault="00B56538" w:rsidP="00B56538">
                  <w:pPr>
                    <w:spacing w:before="100" w:beforeAutospacing="1" w:after="100" w:afterAutospacing="1" w:line="4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45"/>
                      <w:szCs w:val="45"/>
                      <w:lang w:eastAsia="de-DE"/>
                    </w:rPr>
                    <w:softHyphen/>
                  </w:r>
                </w:p>
              </w:tc>
            </w:tr>
          </w:tbl>
          <w:p w14:paraId="7F939FCB"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5A88AC2C" w14:textId="77777777" w:rsidTr="00B5653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30"/>
              <w:gridCol w:w="8412"/>
              <w:gridCol w:w="330"/>
            </w:tblGrid>
            <w:tr w:rsidR="00B56538" w:rsidRPr="00B56538" w14:paraId="1C3FE4E9" w14:textId="77777777">
              <w:trPr>
                <w:trHeight w:val="120"/>
                <w:jc w:val="center"/>
              </w:trPr>
              <w:tc>
                <w:tcPr>
                  <w:tcW w:w="330" w:type="dxa"/>
                  <w:vAlign w:val="center"/>
                  <w:hideMark/>
                </w:tcPr>
                <w:p w14:paraId="33EA749D"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0" w:type="auto"/>
                  <w:vAlign w:val="center"/>
                  <w:hideMark/>
                </w:tcPr>
                <w:p w14:paraId="44886AB9"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330" w:type="dxa"/>
                  <w:vAlign w:val="center"/>
                  <w:hideMark/>
                </w:tcPr>
                <w:p w14:paraId="4073242F"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06340C38" w14:textId="77777777">
              <w:trPr>
                <w:jc w:val="center"/>
              </w:trPr>
              <w:tc>
                <w:tcPr>
                  <w:tcW w:w="330" w:type="dxa"/>
                  <w:vAlign w:val="center"/>
                  <w:hideMark/>
                </w:tcPr>
                <w:p w14:paraId="5A3D7D35"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03F94DCC" w14:textId="6FF09A71"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0"/>
                      <w:szCs w:val="20"/>
                      <w:lang w:eastAsia="de-DE"/>
                    </w:rPr>
                    <w:br/>
                  </w:r>
                  <w:r w:rsidRPr="00B56538">
                    <w:rPr>
                      <w:rFonts w:ascii="Arial" w:eastAsia="Times New Roman" w:hAnsi="Arial" w:cs="Arial"/>
                      <w:sz w:val="20"/>
                      <w:szCs w:val="20"/>
                      <w:lang w:eastAsia="de-DE"/>
                    </w:rPr>
                    <w:br/>
                  </w:r>
                  <w:r w:rsidRPr="00B56538">
                    <w:rPr>
                      <w:rFonts w:ascii="Arial" w:eastAsia="Times New Roman" w:hAnsi="Arial" w:cs="Arial"/>
                      <w:b/>
                      <w:bCs/>
                      <w:sz w:val="24"/>
                      <w:szCs w:val="24"/>
                      <w:lang w:eastAsia="de-DE"/>
                    </w:rPr>
                    <w:t>Liebe Heilkundige, </w:t>
                  </w:r>
                  <w:r w:rsidRPr="00B56538">
                    <w:rPr>
                      <w:rFonts w:ascii="Arial" w:eastAsia="Times New Roman" w:hAnsi="Arial" w:cs="Arial"/>
                      <w:b/>
                      <w:bCs/>
                      <w:sz w:val="24"/>
                      <w:szCs w:val="24"/>
                      <w:lang w:eastAsia="de-DE"/>
                    </w:rPr>
                    <w:br/>
                    <w:t>liebe Naturheilkunde Interessierte,</w:t>
                  </w:r>
                  <w:r w:rsidRPr="00B56538">
                    <w:rPr>
                      <w:rFonts w:ascii="Arial" w:eastAsia="Times New Roman" w:hAnsi="Arial" w:cs="Arial"/>
                      <w:b/>
                      <w:bCs/>
                      <w:sz w:val="24"/>
                      <w:szCs w:val="24"/>
                      <w:lang w:eastAsia="de-DE"/>
                    </w:rPr>
                    <w:br/>
                    <w:t>liebe DMSO-Handbuch LeserInnen,</w:t>
                  </w:r>
                  <w:r w:rsidRPr="00B56538">
                    <w:rPr>
                      <w:rFonts w:ascii="Arial" w:eastAsia="Times New Roman" w:hAnsi="Arial" w:cs="Arial"/>
                      <w:b/>
                      <w:bCs/>
                      <w:sz w:val="24"/>
                      <w:szCs w:val="24"/>
                      <w:lang w:eastAsia="de-DE"/>
                    </w:rPr>
                    <w:br/>
                    <w:t>liebe ehemalige SeminarteilnehmerInnen</w:t>
                  </w:r>
                  <w:r w:rsidRPr="00B56538">
                    <w:rPr>
                      <w:rFonts w:ascii="Arial" w:eastAsia="Times New Roman" w:hAnsi="Arial" w:cs="Arial"/>
                      <w:b/>
                      <w:bCs/>
                      <w:sz w:val="24"/>
                      <w:szCs w:val="24"/>
                      <w:lang w:eastAsia="de-DE"/>
                    </w:rPr>
                    <w:br/>
                    <w:t>liebe Freunde/Freundinnen,</w:t>
                  </w:r>
                  <w:r w:rsidRPr="00B56538">
                    <w:rPr>
                      <w:rFonts w:ascii="Arial" w:eastAsia="Times New Roman" w:hAnsi="Arial" w:cs="Arial"/>
                      <w:b/>
                      <w:bCs/>
                      <w:sz w:val="24"/>
                      <w:szCs w:val="24"/>
                      <w:lang w:eastAsia="de-DE"/>
                    </w:rPr>
                    <w:br/>
                    <w:t>liebe ÄnfängerInnen und Fortgeschrittene,</w:t>
                  </w:r>
                  <w:r w:rsidRPr="00B56538">
                    <w:rPr>
                      <w:rFonts w:ascii="Arial" w:eastAsia="Times New Roman" w:hAnsi="Arial" w:cs="Arial"/>
                      <w:sz w:val="24"/>
                      <w:szCs w:val="24"/>
                      <w:lang w:eastAsia="de-DE"/>
                    </w:rPr>
                    <w:br/>
                  </w:r>
                  <w:r w:rsidRPr="00B56538">
                    <w:rPr>
                      <w:rFonts w:ascii="Arial" w:eastAsia="Times New Roman" w:hAnsi="Arial" w:cs="Arial"/>
                      <w:sz w:val="24"/>
                      <w:szCs w:val="24"/>
                      <w:lang w:eastAsia="de-DE"/>
                    </w:rPr>
                    <w:br/>
                    <w:t>„Medizin zum Selbermachen“ – vielen war bisher nicht klar, welche Bedeutung eine gewisses Maß an medizinischer Eigenständigkeit heute hat und warum es wichtig ist, dass wir, wie unsere Groß- und Urgroßeltern es gewohnt waren, zu Hause und in den Praxen bewährte Mittel zur Selbstanwendung jederzeit bereit halten und den Umgang mit ihnen beherrschen. Wir haben diesen Frühsommer genau das erlebt, was ich seit Jahren in den Seminaren beispielhaft erläutert habe: Im Falle von unvorhergesehenen, bis dahin unvorstellbaren Ereignissen, steht zu allererst die normale medizinische Versorgung auf der Kippe. Engpässe bei Arzneimitteln, geschlossene Notaufnahmen, Apotheken, Arztpraxen – all das haben wir zwar über Jahre hin „aus der Ferne“ in naheliegenden europäischen Krisenstatten wie Italien oder Griechenland mit eigenen Augen gesehen.</w:t>
                  </w:r>
                  <w:r w:rsidRPr="00B56538">
                    <w:rPr>
                      <w:rFonts w:ascii="Arial" w:eastAsia="Times New Roman" w:hAnsi="Arial" w:cs="Arial"/>
                      <w:sz w:val="24"/>
                      <w:szCs w:val="24"/>
                      <w:lang w:eastAsia="de-DE"/>
                    </w:rPr>
                    <w:br/>
                  </w:r>
                  <w:r w:rsidRPr="00B56538">
                    <w:rPr>
                      <w:rFonts w:ascii="Arial" w:eastAsia="Times New Roman" w:hAnsi="Arial" w:cs="Arial"/>
                      <w:sz w:val="24"/>
                      <w:szCs w:val="24"/>
                      <w:lang w:eastAsia="de-DE"/>
                    </w:rPr>
                    <w:br/>
                    <w:t>Ist der Kerngedanke all der Arbeiten zu DMSO &amp; Co. schon weit genug durchgedrungen? Die Medizin soll und kann wieder zu den Menschen kommen! Die Kenntnisse und Fertigkeiten der selbstverantwortlichen Anwendung vielseitiger, einfacher und zugleich hochwirksamer Mittel im Bedarfsfall und deren wohl überlegte Vorratshaltung, lässt uns ruhig und gelassen sein, auch wenn das öffentliche Gesundheitssystem zusammenbricht, ganz gleich aus welchen Gründen politischer, ökonomischer, monopolistischer oder sonstiger Art.</w:t>
                  </w:r>
                  <w:r w:rsidRPr="00B56538">
                    <w:rPr>
                      <w:rFonts w:ascii="Arial" w:eastAsia="Times New Roman" w:hAnsi="Arial" w:cs="Arial"/>
                      <w:sz w:val="24"/>
                      <w:szCs w:val="24"/>
                      <w:lang w:eastAsia="de-DE"/>
                    </w:rPr>
                    <w:br/>
                    <w:t> </w:t>
                  </w:r>
                  <w:r w:rsidRPr="00B56538">
                    <w:rPr>
                      <w:rFonts w:ascii="Arial" w:eastAsia="Times New Roman" w:hAnsi="Arial" w:cs="Arial"/>
                      <w:sz w:val="24"/>
                      <w:szCs w:val="24"/>
                      <w:lang w:eastAsia="de-DE"/>
                    </w:rPr>
                    <w:br/>
                    <w:t>Machen Sie also reichlich Gebrauch von den Angeboten, Ihr therapeutisches Spektrum und Ihre Selbsthilfemöglichkeiten zu erweitern und zu festigen:</w:t>
                  </w:r>
                  <w:r w:rsidRPr="00B56538">
                    <w:rPr>
                      <w:rFonts w:ascii="Arial" w:eastAsia="Times New Roman" w:hAnsi="Arial" w:cs="Arial"/>
                      <w:sz w:val="24"/>
                      <w:szCs w:val="24"/>
                      <w:lang w:eastAsia="de-DE"/>
                    </w:rPr>
                    <w:br/>
                  </w:r>
                  <w:r w:rsidRPr="00B56538">
                    <w:rPr>
                      <w:rFonts w:ascii="Arial" w:eastAsia="Times New Roman" w:hAnsi="Arial" w:cs="Arial"/>
                      <w:sz w:val="24"/>
                      <w:szCs w:val="24"/>
                      <w:lang w:eastAsia="de-DE"/>
                    </w:rPr>
                    <w:br/>
                    <w:t>DMSO &amp; Co Online Academy:</w:t>
                  </w:r>
                  <w:r w:rsidRPr="00B56538">
                    <w:rPr>
                      <w:rFonts w:ascii="Arial" w:eastAsia="Times New Roman" w:hAnsi="Arial" w:cs="Arial"/>
                      <w:sz w:val="24"/>
                      <w:szCs w:val="24"/>
                      <w:lang w:eastAsia="de-DE"/>
                    </w:rPr>
                    <w:br/>
                  </w:r>
                  <w:hyperlink r:id="rId6" w:tgtFrame="_blank" w:history="1">
                    <w:r w:rsidRPr="00B56538">
                      <w:rPr>
                        <w:rFonts w:ascii="Arial" w:eastAsia="Times New Roman" w:hAnsi="Arial" w:cs="Arial"/>
                        <w:color w:val="0000FF"/>
                        <w:sz w:val="24"/>
                        <w:szCs w:val="24"/>
                        <w:u w:val="single"/>
                        <w:lang w:eastAsia="de-DE"/>
                      </w:rPr>
                      <w:t>https://www.dmsoundcoonlineacademy.com/dein-gesundheitswerkzeugkasten-</w:t>
                    </w:r>
                    <w:r w:rsidRPr="00B56538">
                      <w:rPr>
                        <w:rFonts w:ascii="Arial" w:eastAsia="Times New Roman" w:hAnsi="Arial" w:cs="Arial"/>
                        <w:color w:val="0000FF"/>
                        <w:sz w:val="24"/>
                        <w:szCs w:val="24"/>
                        <w:u w:val="single"/>
                        <w:lang w:eastAsia="de-DE"/>
                      </w:rPr>
                      <w:lastRenderedPageBreak/>
                      <w:t>fur-privat-und-praxis</w:t>
                    </w:r>
                  </w:hyperlink>
                  <w:r w:rsidRPr="00B56538">
                    <w:rPr>
                      <w:rFonts w:ascii="Arial" w:eastAsia="Times New Roman" w:hAnsi="Arial" w:cs="Arial"/>
                      <w:sz w:val="24"/>
                      <w:szCs w:val="24"/>
                      <w:lang w:eastAsia="de-DE"/>
                    </w:rPr>
                    <w:br/>
                  </w:r>
                  <w:r w:rsidRPr="00B56538">
                    <w:rPr>
                      <w:rFonts w:ascii="Arial" w:eastAsia="Times New Roman" w:hAnsi="Arial" w:cs="Arial"/>
                      <w:sz w:val="24"/>
                      <w:szCs w:val="24"/>
                      <w:lang w:eastAsia="de-DE"/>
                    </w:rPr>
                    <w:br/>
                    <w:t xml:space="preserve">E-Books Erfahrungsberichte und Rundbriefe von 2017 bis heute: </w:t>
                  </w:r>
                  <w:hyperlink r:id="rId7" w:tgtFrame="_blank" w:history="1">
                    <w:r w:rsidRPr="00B56538">
                      <w:rPr>
                        <w:rFonts w:ascii="Arial" w:eastAsia="Times New Roman" w:hAnsi="Arial" w:cs="Arial"/>
                        <w:color w:val="0000FF"/>
                        <w:sz w:val="24"/>
                        <w:szCs w:val="24"/>
                        <w:u w:val="single"/>
                        <w:lang w:eastAsia="de-DE"/>
                      </w:rPr>
                      <w:t>https://medizinzumselbermachen.de/e-books/</w:t>
                    </w:r>
                  </w:hyperlink>
                  <w:r w:rsidRPr="00B56538">
                    <w:rPr>
                      <w:rFonts w:ascii="Arial" w:eastAsia="Times New Roman" w:hAnsi="Arial" w:cs="Arial"/>
                      <w:sz w:val="24"/>
                      <w:szCs w:val="24"/>
                      <w:lang w:eastAsia="de-DE"/>
                    </w:rPr>
                    <w:br/>
                    <w:t> </w:t>
                  </w:r>
                  <w:r w:rsidRPr="00B56538">
                    <w:rPr>
                      <w:rFonts w:ascii="Arial" w:eastAsia="Times New Roman" w:hAnsi="Arial" w:cs="Arial"/>
                      <w:sz w:val="24"/>
                      <w:szCs w:val="24"/>
                      <w:lang w:eastAsia="de-DE"/>
                    </w:rPr>
                    <w:br/>
                    <w:t>Wem der heutige Rundbrief mit seinen vielfältigen Themen gefällt, darf für diese Arbeit gerne den ein oder anderen Euro geben: Hartmut Fischer, Sparkasse Frankfurt, IBAN: DE45 5005 0201 1235 6297 57</w:t>
                  </w:r>
                  <w:r w:rsidRPr="00B56538">
                    <w:rPr>
                      <w:rFonts w:ascii="Arial" w:eastAsia="Times New Roman" w:hAnsi="Arial" w:cs="Arial"/>
                      <w:sz w:val="24"/>
                      <w:szCs w:val="24"/>
                      <w:lang w:eastAsia="de-DE"/>
                    </w:rPr>
                    <w:br/>
                    <w:t> </w:t>
                  </w:r>
                  <w:r w:rsidRPr="00B56538">
                    <w:rPr>
                      <w:rFonts w:ascii="Arial" w:eastAsia="Times New Roman" w:hAnsi="Arial" w:cs="Arial"/>
                      <w:sz w:val="24"/>
                      <w:szCs w:val="24"/>
                      <w:lang w:eastAsia="de-DE"/>
                    </w:rPr>
                    <w:br/>
                    <w:t xml:space="preserve">In Gschwandt, 24. – 27. September, gibt es sogar mehrere Möglichkeiten der Begegnung. Insbesondere der offene Vortrag (Anmeldung erforderlich) am Freitag, 17 Uhr und das Seminar, Samstag/Sonntag, sind die offline Gelegenheit 2020 DMSO &amp; Co. kennen zu lernen und zu vertiefen. Information und Anmeldung hier: </w:t>
                  </w:r>
                  <w:hyperlink r:id="rId8" w:tgtFrame="_blank" w:history="1">
                    <w:r w:rsidRPr="00B56538">
                      <w:rPr>
                        <w:rFonts w:ascii="Arial" w:eastAsia="Times New Roman" w:hAnsi="Arial" w:cs="Arial"/>
                        <w:color w:val="0000FF"/>
                        <w:sz w:val="24"/>
                        <w:szCs w:val="24"/>
                        <w:u w:val="single"/>
                        <w:lang w:eastAsia="de-DE"/>
                      </w:rPr>
                      <w:t>https://www.urkornstueberl.com/pages/events</w:t>
                    </w:r>
                  </w:hyperlink>
                  <w:r w:rsidRPr="00B56538">
                    <w:rPr>
                      <w:rFonts w:ascii="Arial" w:eastAsia="Times New Roman" w:hAnsi="Arial" w:cs="Arial"/>
                      <w:sz w:val="24"/>
                      <w:szCs w:val="24"/>
                      <w:lang w:eastAsia="de-DE"/>
                    </w:rPr>
                    <w:br/>
                  </w:r>
                  <w:r w:rsidRPr="00B56538">
                    <w:rPr>
                      <w:rFonts w:ascii="Arial" w:eastAsia="Times New Roman" w:hAnsi="Arial" w:cs="Arial"/>
                      <w:sz w:val="24"/>
                      <w:szCs w:val="24"/>
                      <w:lang w:eastAsia="de-DE"/>
                    </w:rPr>
                    <w:br/>
                    <w:t>Viele gute Impulse wünscht</w:t>
                  </w:r>
                  <w:r w:rsidRPr="00B56538">
                    <w:rPr>
                      <w:rFonts w:ascii="Arial" w:eastAsia="Times New Roman" w:hAnsi="Arial" w:cs="Arial"/>
                      <w:sz w:val="24"/>
                      <w:szCs w:val="24"/>
                      <w:lang w:eastAsia="de-DE"/>
                    </w:rPr>
                    <w:br/>
                    <w:t>Hartmut Fischer</w:t>
                  </w:r>
                  <w:r w:rsidRPr="00B56538">
                    <w:rPr>
                      <w:rFonts w:ascii="Arial" w:eastAsia="Times New Roman" w:hAnsi="Arial" w:cs="Arial"/>
                      <w:sz w:val="20"/>
                      <w:szCs w:val="20"/>
                      <w:lang w:eastAsia="de-DE"/>
                    </w:rPr>
                    <w:t xml:space="preserve"> </w:t>
                  </w:r>
                </w:p>
              </w:tc>
              <w:tc>
                <w:tcPr>
                  <w:tcW w:w="330" w:type="dxa"/>
                  <w:vAlign w:val="center"/>
                  <w:hideMark/>
                </w:tcPr>
                <w:p w14:paraId="0E2A4209"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lastRenderedPageBreak/>
                    <w:softHyphen/>
                  </w:r>
                </w:p>
              </w:tc>
            </w:tr>
            <w:tr w:rsidR="00B56538" w:rsidRPr="00B56538" w14:paraId="22C21392" w14:textId="77777777">
              <w:trPr>
                <w:trHeight w:val="120"/>
                <w:jc w:val="center"/>
              </w:trPr>
              <w:tc>
                <w:tcPr>
                  <w:tcW w:w="330" w:type="dxa"/>
                  <w:vAlign w:val="center"/>
                  <w:hideMark/>
                </w:tcPr>
                <w:p w14:paraId="15C5759F"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0" w:type="auto"/>
                  <w:vAlign w:val="center"/>
                  <w:hideMark/>
                </w:tcPr>
                <w:p w14:paraId="533E0DDB"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330" w:type="dxa"/>
                  <w:vAlign w:val="center"/>
                  <w:hideMark/>
                </w:tcPr>
                <w:p w14:paraId="0EA67423"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0A758C01"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00F58813"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2658B1CA" w14:textId="77777777">
              <w:trPr>
                <w:trHeight w:val="120"/>
                <w:jc w:val="center"/>
              </w:trPr>
              <w:tc>
                <w:tcPr>
                  <w:tcW w:w="0" w:type="auto"/>
                  <w:vAlign w:val="center"/>
                  <w:hideMark/>
                </w:tcPr>
                <w:p w14:paraId="4841FB76"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lastRenderedPageBreak/>
                    <w:softHyphen/>
                  </w:r>
                </w:p>
              </w:tc>
            </w:tr>
            <w:tr w:rsidR="00B56538" w:rsidRPr="00B56538" w14:paraId="34D43504"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5E29A65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026DBDA1" w14:textId="77777777">
                          <w:tc>
                            <w:tcPr>
                              <w:tcW w:w="0" w:type="auto"/>
                              <w:tcBorders>
                                <w:top w:val="single" w:sz="8" w:space="0" w:color="181C20"/>
                                <w:left w:val="nil"/>
                                <w:bottom w:val="nil"/>
                                <w:right w:val="nil"/>
                              </w:tcBorders>
                              <w:vAlign w:val="center"/>
                              <w:hideMark/>
                            </w:tcPr>
                            <w:p w14:paraId="33A956A5"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47107A1E"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7EDE64F6"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FA0295A" w14:textId="77777777">
              <w:trPr>
                <w:trHeight w:val="120"/>
                <w:jc w:val="center"/>
              </w:trPr>
              <w:tc>
                <w:tcPr>
                  <w:tcW w:w="0" w:type="auto"/>
                  <w:vAlign w:val="center"/>
                  <w:hideMark/>
                </w:tcPr>
                <w:p w14:paraId="4C02B9D6"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5E5F16AB"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488BE515" w14:textId="77777777" w:rsidTr="00B5653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B56538" w:rsidRPr="00B56538" w14:paraId="3BCD4984" w14:textId="77777777">
              <w:trPr>
                <w:jc w:val="center"/>
              </w:trPr>
              <w:tc>
                <w:tcPr>
                  <w:tcW w:w="0" w:type="auto"/>
                  <w:hideMark/>
                </w:tcPr>
                <w:p w14:paraId="6671EE3B" w14:textId="77777777"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B56538">
                    <w:rPr>
                      <w:rFonts w:ascii="Arial" w:eastAsia="Times New Roman" w:hAnsi="Arial" w:cs="Arial"/>
                      <w:sz w:val="20"/>
                      <w:szCs w:val="20"/>
                      <w:lang w:eastAsia="de-DE"/>
                    </w:rPr>
                    <w:br/>
                  </w:r>
                  <w:r w:rsidRPr="00B56538">
                    <w:rPr>
                      <w:rFonts w:ascii="Arial" w:eastAsia="Times New Roman" w:hAnsi="Arial" w:cs="Arial"/>
                      <w:b/>
                      <w:bCs/>
                      <w:sz w:val="27"/>
                      <w:szCs w:val="27"/>
                      <w:u w:val="single"/>
                      <w:lang w:eastAsia="de-DE"/>
                    </w:rPr>
                    <w:t>Zu den Themen:</w:t>
                  </w:r>
                  <w:r w:rsidRPr="00B56538">
                    <w:rPr>
                      <w:rFonts w:ascii="Arial" w:eastAsia="Times New Roman" w:hAnsi="Arial" w:cs="Arial"/>
                      <w:sz w:val="20"/>
                      <w:szCs w:val="20"/>
                      <w:lang w:eastAsia="de-DE"/>
                    </w:rPr>
                    <w:t xml:space="preserve"> </w:t>
                  </w:r>
                </w:p>
              </w:tc>
            </w:tr>
          </w:tbl>
          <w:p w14:paraId="4D8A2A77"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0A2F8849" w14:textId="77777777" w:rsidTr="00B5653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30"/>
              <w:gridCol w:w="8412"/>
              <w:gridCol w:w="330"/>
            </w:tblGrid>
            <w:tr w:rsidR="00B56538" w:rsidRPr="00B56538" w14:paraId="5F4BC15A" w14:textId="77777777">
              <w:trPr>
                <w:trHeight w:val="120"/>
                <w:jc w:val="center"/>
              </w:trPr>
              <w:tc>
                <w:tcPr>
                  <w:tcW w:w="330" w:type="dxa"/>
                  <w:vAlign w:val="center"/>
                  <w:hideMark/>
                </w:tcPr>
                <w:p w14:paraId="39E025E7"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0" w:type="auto"/>
                  <w:vAlign w:val="center"/>
                  <w:hideMark/>
                </w:tcPr>
                <w:p w14:paraId="671AEF80"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330" w:type="dxa"/>
                  <w:vAlign w:val="center"/>
                  <w:hideMark/>
                </w:tcPr>
                <w:p w14:paraId="0F62E083"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215A6C33" w14:textId="77777777">
              <w:trPr>
                <w:jc w:val="center"/>
              </w:trPr>
              <w:tc>
                <w:tcPr>
                  <w:tcW w:w="330" w:type="dxa"/>
                  <w:vAlign w:val="center"/>
                  <w:hideMark/>
                </w:tcPr>
                <w:p w14:paraId="784589A3"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1EBE1A4B" w14:textId="17DFAC1E"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2" w:history="1">
                    <w:r w:rsidRPr="00B56538">
                      <w:rPr>
                        <w:rFonts w:ascii="Arial" w:eastAsia="Times New Roman" w:hAnsi="Arial" w:cs="Arial"/>
                        <w:color w:val="343434"/>
                        <w:sz w:val="24"/>
                        <w:szCs w:val="24"/>
                        <w:u w:val="single"/>
                        <w:lang w:eastAsia="de-DE"/>
                      </w:rPr>
                      <w:t>Erkältungswelle endlos – Unwissenschaft</w:t>
                    </w:r>
                    <w:r w:rsidRPr="00B56538">
                      <w:rPr>
                        <w:rFonts w:ascii="Arial" w:eastAsia="Times New Roman" w:hAnsi="Arial" w:cs="Arial"/>
                        <w:color w:val="343434"/>
                        <w:sz w:val="24"/>
                        <w:szCs w:val="24"/>
                        <w:u w:val="single"/>
                        <w:lang w:eastAsia="de-DE"/>
                      </w:rPr>
                      <w:t>l</w:t>
                    </w:r>
                    <w:r w:rsidRPr="00B56538">
                      <w:rPr>
                        <w:rFonts w:ascii="Arial" w:eastAsia="Times New Roman" w:hAnsi="Arial" w:cs="Arial"/>
                        <w:color w:val="343434"/>
                        <w:sz w:val="24"/>
                        <w:szCs w:val="24"/>
                        <w:u w:val="single"/>
                        <w:lang w:eastAsia="de-DE"/>
                      </w:rPr>
                      <w:t>iche Instrumentalisierung eines natürlichen Phänomens</w:t>
                    </w:r>
                  </w:hyperlink>
                </w:p>
                <w:p w14:paraId="7E036E42" w14:textId="7AFD2EDE"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3" w:history="1">
                    <w:r w:rsidRPr="00B56538">
                      <w:rPr>
                        <w:rFonts w:ascii="Arial" w:eastAsia="Times New Roman" w:hAnsi="Arial" w:cs="Arial"/>
                        <w:color w:val="343434"/>
                        <w:sz w:val="24"/>
                        <w:szCs w:val="24"/>
                        <w:u w:val="single"/>
                        <w:lang w:eastAsia="de-DE"/>
                      </w:rPr>
                      <w:t>Borreliose – Ein Erfahrungsbericht mit DMSO &amp; Co.</w:t>
                    </w:r>
                  </w:hyperlink>
                </w:p>
                <w:p w14:paraId="64A9D0F6" w14:textId="3699A52F"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4" w:history="1">
                    <w:r w:rsidRPr="00B56538">
                      <w:rPr>
                        <w:rFonts w:ascii="Arial" w:eastAsia="Times New Roman" w:hAnsi="Arial" w:cs="Arial"/>
                        <w:color w:val="343434"/>
                        <w:sz w:val="24"/>
                        <w:szCs w:val="24"/>
                        <w:u w:val="single"/>
                        <w:lang w:eastAsia="de-DE"/>
                      </w:rPr>
                      <w:t>FAQ – „Kann DMSO auch bei Krebserkrankungen eingesetzt werden?“</w:t>
                    </w:r>
                  </w:hyperlink>
                </w:p>
                <w:p w14:paraId="61C2584A" w14:textId="32CE301E"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5" w:history="1">
                    <w:r w:rsidRPr="00B56538">
                      <w:rPr>
                        <w:rFonts w:ascii="Arial" w:eastAsia="Times New Roman" w:hAnsi="Arial" w:cs="Arial"/>
                        <w:color w:val="343434"/>
                        <w:sz w:val="24"/>
                        <w:szCs w:val="24"/>
                        <w:u w:val="single"/>
                        <w:lang w:eastAsia="de-DE"/>
                      </w:rPr>
                      <w:t>Mitochondrienpflege und Mitochondrienschutz – 5-HMF jetzt wieder verfügbar</w:t>
                    </w:r>
                  </w:hyperlink>
                </w:p>
                <w:p w14:paraId="77C1F070" w14:textId="740663BD"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6" w:history="1">
                    <w:r w:rsidRPr="00B56538">
                      <w:rPr>
                        <w:rFonts w:ascii="Arial" w:eastAsia="Times New Roman" w:hAnsi="Arial" w:cs="Arial"/>
                        <w:color w:val="343434"/>
                        <w:sz w:val="24"/>
                        <w:szCs w:val="24"/>
                        <w:u w:val="single"/>
                        <w:lang w:eastAsia="de-DE"/>
                      </w:rPr>
                      <w:t>„Rechenschwäche“ – Nachhilfe am Beispiel einer Borax-Lösung</w:t>
                    </w:r>
                  </w:hyperlink>
                </w:p>
                <w:p w14:paraId="6631E58E" w14:textId="0D7F30D4"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7" w:history="1">
                    <w:r w:rsidRPr="00B56538">
                      <w:rPr>
                        <w:rFonts w:ascii="Arial" w:eastAsia="Times New Roman" w:hAnsi="Arial" w:cs="Arial"/>
                        <w:color w:val="343434"/>
                        <w:sz w:val="24"/>
                        <w:szCs w:val="24"/>
                        <w:u w:val="single"/>
                        <w:lang w:eastAsia="de-DE"/>
                      </w:rPr>
                      <w:t>Therapeutenübersicht? – Jetzt wieder vorhanden unter dem Menüpunkt Kontakt</w:t>
                    </w:r>
                  </w:hyperlink>
                </w:p>
                <w:p w14:paraId="234075F1" w14:textId="715FB045"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8" w:history="1">
                    <w:r w:rsidRPr="00B56538">
                      <w:rPr>
                        <w:rFonts w:ascii="Arial" w:eastAsia="Times New Roman" w:hAnsi="Arial" w:cs="Arial"/>
                        <w:color w:val="343434"/>
                        <w:sz w:val="24"/>
                        <w:szCs w:val="24"/>
                        <w:u w:val="single"/>
                        <w:lang w:eastAsia="de-DE"/>
                      </w:rPr>
                      <w:t xml:space="preserve">Angst macht </w:t>
                    </w:r>
                    <w:r w:rsidRPr="00B56538">
                      <w:rPr>
                        <w:rFonts w:ascii="Arial" w:eastAsia="Times New Roman" w:hAnsi="Arial" w:cs="Arial"/>
                        <w:color w:val="343434"/>
                        <w:sz w:val="24"/>
                        <w:szCs w:val="24"/>
                        <w:u w:val="single"/>
                        <w:lang w:eastAsia="de-DE"/>
                      </w:rPr>
                      <w:t>(</w:t>
                    </w:r>
                    <w:r w:rsidRPr="00B56538">
                      <w:rPr>
                        <w:rFonts w:ascii="Arial" w:eastAsia="Times New Roman" w:hAnsi="Arial" w:cs="Arial"/>
                        <w:color w:val="343434"/>
                        <w:sz w:val="24"/>
                        <w:szCs w:val="24"/>
                        <w:u w:val="single"/>
                        <w:lang w:eastAsia="de-DE"/>
                      </w:rPr>
                      <w:t>nur) krank! Teil V – Die größte Angst ist …?</w:t>
                    </w:r>
                  </w:hyperlink>
                </w:p>
                <w:p w14:paraId="7AF973F7" w14:textId="11BC7139"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9" w:history="1">
                    <w:r w:rsidRPr="00B56538">
                      <w:rPr>
                        <w:rFonts w:ascii="Arial" w:eastAsia="Times New Roman" w:hAnsi="Arial" w:cs="Arial"/>
                        <w:color w:val="343434"/>
                        <w:sz w:val="24"/>
                        <w:szCs w:val="24"/>
                        <w:u w:val="single"/>
                        <w:lang w:eastAsia="de-DE"/>
                      </w:rPr>
                      <w:t>Die selbsternannten Erleuchteten – Spiritualität als bloße Ambition?</w:t>
                    </w:r>
                  </w:hyperlink>
                </w:p>
                <w:p w14:paraId="4EE2CDA1" w14:textId="66E4111A"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10" w:history="1">
                    <w:r w:rsidRPr="00B56538">
                      <w:rPr>
                        <w:rFonts w:ascii="Arial" w:eastAsia="Times New Roman" w:hAnsi="Arial" w:cs="Arial"/>
                        <w:color w:val="343434"/>
                        <w:sz w:val="24"/>
                        <w:szCs w:val="24"/>
                        <w:u w:val="single"/>
                        <w:lang w:eastAsia="de-DE"/>
                      </w:rPr>
                      <w:t>Elektrolytmischung mit Lithium – Praktischer Tipp</w:t>
                    </w:r>
                  </w:hyperlink>
                </w:p>
                <w:p w14:paraId="6DF77FEA" w14:textId="416E1E7D"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11" w:history="1">
                    <w:r w:rsidRPr="00B56538">
                      <w:rPr>
                        <w:rFonts w:ascii="Arial" w:eastAsia="Times New Roman" w:hAnsi="Arial" w:cs="Arial"/>
                        <w:color w:val="343434"/>
                        <w:sz w:val="24"/>
                        <w:szCs w:val="24"/>
                        <w:u w:val="single"/>
                        <w:lang w:eastAsia="de-DE"/>
                      </w:rPr>
                      <w:t>Seignette Salz – Behandlungsoption bei Morbus Wilson</w:t>
                    </w:r>
                  </w:hyperlink>
                </w:p>
                <w:p w14:paraId="4AF31976" w14:textId="3C722E32"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12" w:history="1">
                    <w:r w:rsidRPr="00B56538">
                      <w:rPr>
                        <w:rFonts w:ascii="Arial" w:eastAsia="Times New Roman" w:hAnsi="Arial" w:cs="Arial"/>
                        <w:color w:val="343434"/>
                        <w:sz w:val="24"/>
                        <w:szCs w:val="24"/>
                        <w:u w:val="single"/>
                        <w:lang w:eastAsia="de-DE"/>
                      </w:rPr>
                      <w:t>DMSO und geistig-seelische Heilweisen – Eine Erklärung</w:t>
                    </w:r>
                  </w:hyperlink>
                </w:p>
                <w:p w14:paraId="6B249B9B" w14:textId="3AAFDB12" w:rsidR="00B56538" w:rsidRPr="00B56538" w:rsidRDefault="00B56538" w:rsidP="00B56538">
                  <w:pPr>
                    <w:numPr>
                      <w:ilvl w:val="0"/>
                      <w:numId w:val="1"/>
                    </w:numPr>
                    <w:spacing w:before="100" w:beforeAutospacing="1" w:after="100" w:afterAutospacing="1" w:line="499" w:lineRule="auto"/>
                    <w:rPr>
                      <w:rFonts w:ascii="Times New Roman" w:eastAsia="Times New Roman" w:hAnsi="Times New Roman" w:cs="Times New Roman"/>
                      <w:sz w:val="24"/>
                      <w:szCs w:val="24"/>
                      <w:lang w:eastAsia="de-DE"/>
                    </w:rPr>
                  </w:pPr>
                  <w:hyperlink w:anchor="Thema13" w:history="1">
                    <w:r w:rsidRPr="00B56538">
                      <w:rPr>
                        <w:rFonts w:ascii="Arial" w:eastAsia="Times New Roman" w:hAnsi="Arial" w:cs="Arial"/>
                        <w:color w:val="343434"/>
                        <w:sz w:val="24"/>
                        <w:szCs w:val="24"/>
                        <w:u w:val="single"/>
                        <w:lang w:eastAsia="de-DE"/>
                      </w:rPr>
                      <w:t>Isotonisch – Verständnis eines Fachbegriffs</w:t>
                    </w:r>
                  </w:hyperlink>
                </w:p>
              </w:tc>
              <w:tc>
                <w:tcPr>
                  <w:tcW w:w="330" w:type="dxa"/>
                  <w:vAlign w:val="center"/>
                  <w:hideMark/>
                </w:tcPr>
                <w:p w14:paraId="76727E0B"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lastRenderedPageBreak/>
                    <w:softHyphen/>
                  </w:r>
                </w:p>
              </w:tc>
            </w:tr>
            <w:tr w:rsidR="00B56538" w:rsidRPr="00B56538" w14:paraId="27DB798A" w14:textId="77777777">
              <w:trPr>
                <w:trHeight w:val="120"/>
                <w:jc w:val="center"/>
              </w:trPr>
              <w:tc>
                <w:tcPr>
                  <w:tcW w:w="330" w:type="dxa"/>
                  <w:vAlign w:val="center"/>
                  <w:hideMark/>
                </w:tcPr>
                <w:p w14:paraId="24F5B247"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0" w:type="auto"/>
                  <w:vAlign w:val="center"/>
                  <w:hideMark/>
                </w:tcPr>
                <w:p w14:paraId="00C507CB"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330" w:type="dxa"/>
                  <w:vAlign w:val="center"/>
                  <w:hideMark/>
                </w:tcPr>
                <w:p w14:paraId="21C89A7D"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29D27717"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35FB8803"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03409C8D" w14:textId="77777777">
              <w:trPr>
                <w:trHeight w:val="120"/>
                <w:jc w:val="center"/>
              </w:trPr>
              <w:tc>
                <w:tcPr>
                  <w:tcW w:w="0" w:type="auto"/>
                  <w:vAlign w:val="center"/>
                  <w:hideMark/>
                </w:tcPr>
                <w:p w14:paraId="5C8C08F6"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lastRenderedPageBreak/>
                    <w:softHyphen/>
                  </w:r>
                </w:p>
              </w:tc>
            </w:tr>
            <w:tr w:rsidR="00B56538" w:rsidRPr="00B56538" w14:paraId="2FF70BBC"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17C30E9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1FE18F70" w14:textId="77777777">
                          <w:tc>
                            <w:tcPr>
                              <w:tcW w:w="0" w:type="auto"/>
                              <w:tcBorders>
                                <w:top w:val="single" w:sz="8" w:space="0" w:color="181C20"/>
                                <w:left w:val="nil"/>
                                <w:bottom w:val="nil"/>
                                <w:right w:val="nil"/>
                              </w:tcBorders>
                              <w:vAlign w:val="center"/>
                              <w:hideMark/>
                            </w:tcPr>
                            <w:p w14:paraId="60C27A7A"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2B48827F"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31128EA5"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50A924C0" w14:textId="77777777">
              <w:trPr>
                <w:trHeight w:val="120"/>
                <w:jc w:val="center"/>
              </w:trPr>
              <w:tc>
                <w:tcPr>
                  <w:tcW w:w="0" w:type="auto"/>
                  <w:vAlign w:val="center"/>
                  <w:hideMark/>
                </w:tcPr>
                <w:p w14:paraId="338A0330"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03F3AB33"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22B75E60" w14:textId="77777777" w:rsidTr="00B56538">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300"/>
              <w:gridCol w:w="8400"/>
              <w:gridCol w:w="300"/>
            </w:tblGrid>
            <w:tr w:rsidR="00B56538" w:rsidRPr="00B56538" w14:paraId="38C0D65A" w14:textId="77777777">
              <w:trPr>
                <w:trHeight w:val="240"/>
                <w:jc w:val="center"/>
              </w:trPr>
              <w:tc>
                <w:tcPr>
                  <w:tcW w:w="300" w:type="dxa"/>
                  <w:vAlign w:val="center"/>
                  <w:hideMark/>
                </w:tcPr>
                <w:p w14:paraId="0D9DB5AE"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c>
                <w:tcPr>
                  <w:tcW w:w="0" w:type="auto"/>
                  <w:vAlign w:val="center"/>
                  <w:hideMark/>
                </w:tcPr>
                <w:p w14:paraId="764F9ED6"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c>
                <w:tcPr>
                  <w:tcW w:w="300" w:type="dxa"/>
                  <w:vAlign w:val="center"/>
                  <w:hideMark/>
                </w:tcPr>
                <w:p w14:paraId="678D74A5"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r w:rsidR="00B56538" w:rsidRPr="00B56538" w14:paraId="2CF30F88" w14:textId="77777777">
              <w:trPr>
                <w:jc w:val="center"/>
              </w:trPr>
              <w:tc>
                <w:tcPr>
                  <w:tcW w:w="300" w:type="dxa"/>
                  <w:vAlign w:val="center"/>
                  <w:hideMark/>
                </w:tcPr>
                <w:p w14:paraId="58EC1090"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vAlign w:val="center"/>
                  <w:hideMark/>
                </w:tcPr>
                <w:p w14:paraId="7344444B" w14:textId="470B4F4D"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p>
              </w:tc>
              <w:tc>
                <w:tcPr>
                  <w:tcW w:w="300" w:type="dxa"/>
                  <w:vAlign w:val="center"/>
                  <w:hideMark/>
                </w:tcPr>
                <w:p w14:paraId="1CFCE53D"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r w:rsidR="00B56538" w:rsidRPr="00B56538" w14:paraId="2AE556B9" w14:textId="77777777">
              <w:trPr>
                <w:trHeight w:val="240"/>
                <w:jc w:val="center"/>
              </w:trPr>
              <w:tc>
                <w:tcPr>
                  <w:tcW w:w="300" w:type="dxa"/>
                  <w:vAlign w:val="center"/>
                  <w:hideMark/>
                </w:tcPr>
                <w:p w14:paraId="03A79AFE"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c>
                <w:tcPr>
                  <w:tcW w:w="0" w:type="auto"/>
                  <w:vAlign w:val="center"/>
                  <w:hideMark/>
                </w:tcPr>
                <w:p w14:paraId="4FF1B9CB"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c>
                <w:tcPr>
                  <w:tcW w:w="300" w:type="dxa"/>
                  <w:vAlign w:val="center"/>
                  <w:hideMark/>
                </w:tcPr>
                <w:p w14:paraId="07719171"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3B3CB34D"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0872ECDE"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39C36B21" w14:textId="77777777">
              <w:tc>
                <w:tcPr>
                  <w:tcW w:w="300" w:type="dxa"/>
                  <w:vAlign w:val="center"/>
                  <w:hideMark/>
                </w:tcPr>
                <w:p w14:paraId="6FAC54B3"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413A5056"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0" w:name="Thema2"/>
                  <w:bookmarkEnd w:id="0"/>
                  <w:r w:rsidRPr="00B56538">
                    <w:rPr>
                      <w:rFonts w:ascii="Arial" w:eastAsia="Times New Roman" w:hAnsi="Arial" w:cs="Arial"/>
                      <w:b/>
                      <w:bCs/>
                      <w:sz w:val="24"/>
                      <w:szCs w:val="24"/>
                      <w:lang w:eastAsia="de-DE"/>
                    </w:rPr>
                    <w:t>Erkältungswelle endlos – Unwissenschaftliche Instrumentalisierung eines natürlichen Phänomens</w:t>
                  </w:r>
                  <w:r w:rsidRPr="00B56538">
                    <w:rPr>
                      <w:rFonts w:ascii="Arial" w:eastAsia="Times New Roman" w:hAnsi="Arial" w:cs="Arial"/>
                      <w:sz w:val="20"/>
                      <w:szCs w:val="20"/>
                      <w:lang w:eastAsia="de-DE"/>
                    </w:rPr>
                    <w:t xml:space="preserve"> </w:t>
                  </w:r>
                </w:p>
              </w:tc>
              <w:tc>
                <w:tcPr>
                  <w:tcW w:w="300" w:type="dxa"/>
                  <w:vAlign w:val="center"/>
                  <w:hideMark/>
                </w:tcPr>
                <w:p w14:paraId="7528D013"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18F19F24"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7CC7280"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405205DE" w14:textId="77777777">
              <w:trPr>
                <w:trHeight w:val="180"/>
              </w:trPr>
              <w:tc>
                <w:tcPr>
                  <w:tcW w:w="300" w:type="dxa"/>
                  <w:vAlign w:val="center"/>
                  <w:hideMark/>
                </w:tcPr>
                <w:p w14:paraId="3BF5AA62"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5A96521C"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53D8D436"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29B80407" w14:textId="77777777">
              <w:tc>
                <w:tcPr>
                  <w:tcW w:w="300" w:type="dxa"/>
                  <w:vAlign w:val="center"/>
                  <w:hideMark/>
                </w:tcPr>
                <w:p w14:paraId="25B7DEDB"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19ED3CCC"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Das Chaos hält an. Die sprachliche Verwirrung verknotet sich weiterhin. Renommierte ExpertInnen werden nach wie vor ignoriert. Und das nachdem wir selbst sehenden Auges miterleben durften, dass die ehemals verkündete Gefährlichkeit von Schweinegrippe, Vogelgrippe, Westnilfieber und sonstigen, sich mindestens als Übertreibung herausstellten, eher jedoch sogar als Manipulation.</w:t>
                  </w:r>
                  <w:r w:rsidRPr="00B56538">
                    <w:rPr>
                      <w:rFonts w:ascii="Arial" w:eastAsia="Times New Roman" w:hAnsi="Arial" w:cs="Arial"/>
                      <w:sz w:val="20"/>
                      <w:szCs w:val="20"/>
                      <w:lang w:eastAsia="de-DE"/>
                    </w:rPr>
                    <w:t xml:space="preserve"> </w:t>
                  </w:r>
                </w:p>
              </w:tc>
              <w:tc>
                <w:tcPr>
                  <w:tcW w:w="300" w:type="dxa"/>
                  <w:vAlign w:val="center"/>
                  <w:hideMark/>
                </w:tcPr>
                <w:p w14:paraId="3D420B4B"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137F5AD6"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41DBB25" w14:textId="77777777" w:rsidTr="00B56538">
        <w:tc>
          <w:tcPr>
            <w:tcW w:w="0" w:type="auto"/>
            <w:vAlign w:val="center"/>
            <w:hideMark/>
          </w:tcPr>
          <w:tbl>
            <w:tblPr>
              <w:tblW w:w="1500" w:type="pct"/>
              <w:jc w:val="center"/>
              <w:tblCellMar>
                <w:left w:w="0" w:type="dxa"/>
                <w:right w:w="0" w:type="dxa"/>
              </w:tblCellMar>
              <w:tblLook w:val="04A0" w:firstRow="1" w:lastRow="0" w:firstColumn="1" w:lastColumn="0" w:noHBand="0" w:noVBand="1"/>
            </w:tblPr>
            <w:tblGrid>
              <w:gridCol w:w="2722"/>
            </w:tblGrid>
            <w:tr w:rsidR="00B56538" w:rsidRPr="00B56538" w14:paraId="60D670BB" w14:textId="77777777">
              <w:trPr>
                <w:trHeight w:val="240"/>
                <w:jc w:val="center"/>
              </w:trPr>
              <w:tc>
                <w:tcPr>
                  <w:tcW w:w="0" w:type="auto"/>
                  <w:vAlign w:val="center"/>
                  <w:hideMark/>
                </w:tcPr>
                <w:p w14:paraId="1951592A"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r w:rsidR="00B56538" w:rsidRPr="00B56538" w14:paraId="73A42B2B" w14:textId="77777777">
              <w:trPr>
                <w:trHeight w:val="216"/>
                <w:jc w:val="center"/>
              </w:trPr>
              <w:tc>
                <w:tcPr>
                  <w:tcW w:w="0" w:type="auto"/>
                  <w:hideMark/>
                </w:tcPr>
                <w:p w14:paraId="1DAF92EC" w14:textId="7175224B"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B56538">
                    <w:rPr>
                      <w:rFonts w:ascii="Arial" w:eastAsia="Times New Roman" w:hAnsi="Arial" w:cs="Arial"/>
                      <w:noProof/>
                      <w:sz w:val="20"/>
                      <w:szCs w:val="20"/>
                      <w:lang w:eastAsia="de-DE"/>
                    </w:rPr>
                    <mc:AlternateContent>
                      <mc:Choice Requires="wps">
                        <w:drawing>
                          <wp:inline distT="0" distB="0" distL="0" distR="0" wp14:anchorId="4126ACE7" wp14:editId="331CC317">
                            <wp:extent cx="21590" cy="402590"/>
                            <wp:effectExtent l="0" t="0" r="0" b="0"/>
                            <wp:docPr id="30" name="Rechteck 30" descr="Artikel weiterle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BC6E3" id="Rechteck 30" o:spid="_x0000_s1026" alt="Artikel weiterlesen" style="width:1.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" filled="f" stroked="f">
                            <o:lock v:ext="edit" aspectratio="t"/>
                            <w10:anchorlock/>
                          </v:rect>
                        </w:pict>
                      </mc:Fallback>
                    </mc:AlternateContent>
                  </w:r>
                </w:p>
              </w:tc>
            </w:tr>
            <w:tr w:rsidR="00B56538" w:rsidRPr="00B56538" w14:paraId="65A4E30E" w14:textId="77777777">
              <w:trPr>
                <w:trHeight w:val="240"/>
                <w:jc w:val="center"/>
              </w:trPr>
              <w:tc>
                <w:tcPr>
                  <w:tcW w:w="0" w:type="auto"/>
                  <w:vAlign w:val="center"/>
                  <w:hideMark/>
                </w:tcPr>
                <w:p w14:paraId="7C18FCBD"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01A78ECB"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32A763D8"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6A34A47D" w14:textId="77777777">
              <w:trPr>
                <w:trHeight w:val="120"/>
                <w:jc w:val="center"/>
              </w:trPr>
              <w:tc>
                <w:tcPr>
                  <w:tcW w:w="0" w:type="auto"/>
                  <w:vAlign w:val="center"/>
                  <w:hideMark/>
                </w:tcPr>
                <w:p w14:paraId="53A1332A"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22F11ED4"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0BC75D8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46F8B5AA" w14:textId="77777777">
                          <w:tc>
                            <w:tcPr>
                              <w:tcW w:w="0" w:type="auto"/>
                              <w:tcBorders>
                                <w:top w:val="single" w:sz="8" w:space="0" w:color="181C20"/>
                                <w:left w:val="nil"/>
                                <w:bottom w:val="nil"/>
                                <w:right w:val="nil"/>
                              </w:tcBorders>
                              <w:vAlign w:val="center"/>
                              <w:hideMark/>
                            </w:tcPr>
                            <w:p w14:paraId="009749D9"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4E5E1E90"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7A5B7DAC"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6DDA9C67" w14:textId="77777777">
              <w:trPr>
                <w:trHeight w:val="120"/>
                <w:jc w:val="center"/>
              </w:trPr>
              <w:tc>
                <w:tcPr>
                  <w:tcW w:w="0" w:type="auto"/>
                  <w:vAlign w:val="center"/>
                  <w:hideMark/>
                </w:tcPr>
                <w:p w14:paraId="173881DC"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76AF0032"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0D6B0603" w14:textId="77777777" w:rsidTr="00B56538">
        <w:tc>
          <w:tcPr>
            <w:tcW w:w="0" w:type="auto"/>
            <w:vAlign w:val="center"/>
            <w:hideMark/>
          </w:tcPr>
          <w:p w14:paraId="291B0A68"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4FA398D5"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10D24451" w14:textId="77777777">
              <w:tc>
                <w:tcPr>
                  <w:tcW w:w="300" w:type="dxa"/>
                  <w:vAlign w:val="center"/>
                  <w:hideMark/>
                </w:tcPr>
                <w:p w14:paraId="5DD2467A"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66E6A8A9"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1" w:name="Thema3"/>
                  <w:bookmarkEnd w:id="1"/>
                  <w:r w:rsidRPr="00B56538">
                    <w:rPr>
                      <w:rFonts w:ascii="Arial" w:eastAsia="Times New Roman" w:hAnsi="Arial" w:cs="Arial"/>
                      <w:b/>
                      <w:bCs/>
                      <w:sz w:val="24"/>
                      <w:szCs w:val="24"/>
                      <w:lang w:eastAsia="de-DE"/>
                    </w:rPr>
                    <w:t>Borreliose – Ein Erfahrungsbericht mit DMSO &amp; Co.</w:t>
                  </w:r>
                  <w:r w:rsidRPr="00B56538">
                    <w:rPr>
                      <w:rFonts w:ascii="Arial" w:eastAsia="Times New Roman" w:hAnsi="Arial" w:cs="Arial"/>
                      <w:sz w:val="20"/>
                      <w:szCs w:val="20"/>
                      <w:lang w:eastAsia="de-DE"/>
                    </w:rPr>
                    <w:t xml:space="preserve"> </w:t>
                  </w:r>
                </w:p>
              </w:tc>
              <w:tc>
                <w:tcPr>
                  <w:tcW w:w="300" w:type="dxa"/>
                  <w:vAlign w:val="center"/>
                  <w:hideMark/>
                </w:tcPr>
                <w:p w14:paraId="39E13C4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6D9386B4"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492D4D1"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69312E81" w14:textId="77777777">
              <w:trPr>
                <w:trHeight w:val="180"/>
              </w:trPr>
              <w:tc>
                <w:tcPr>
                  <w:tcW w:w="300" w:type="dxa"/>
                  <w:vAlign w:val="center"/>
                  <w:hideMark/>
                </w:tcPr>
                <w:p w14:paraId="522AFD84"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564C9E7F"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54695D68"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1BD9EEC5" w14:textId="77777777">
              <w:tc>
                <w:tcPr>
                  <w:tcW w:w="300" w:type="dxa"/>
                  <w:vAlign w:val="center"/>
                  <w:hideMark/>
                </w:tcPr>
                <w:p w14:paraId="1ED1EEE5"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76C68D79"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 xml:space="preserve">Bei Borrelien handelt es sich um schraubenförmige, ca. 10 bis 20 Mikrometer lange (das sind 10 - 20.000 Nanometer!), gramnegative Bakterien. Die Bezeichnung gramnegativ (oder grampositiv) rührt von einer Färbemethode in der Mikroskopie her und unterscheidet Bakterien mit unterschiedlichem Zellwandaufbau. </w:t>
                  </w:r>
                </w:p>
              </w:tc>
              <w:tc>
                <w:tcPr>
                  <w:tcW w:w="300" w:type="dxa"/>
                  <w:vAlign w:val="center"/>
                  <w:hideMark/>
                </w:tcPr>
                <w:p w14:paraId="3A2E4355"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12A9BBB5"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7B06A197" w14:textId="77777777" w:rsidTr="00B56538">
        <w:tc>
          <w:tcPr>
            <w:tcW w:w="0" w:type="auto"/>
            <w:vAlign w:val="center"/>
            <w:hideMark/>
          </w:tcPr>
          <w:tbl>
            <w:tblPr>
              <w:tblW w:w="1500" w:type="pct"/>
              <w:jc w:val="center"/>
              <w:tblCellMar>
                <w:left w:w="0" w:type="dxa"/>
                <w:right w:w="0" w:type="dxa"/>
              </w:tblCellMar>
              <w:tblLook w:val="04A0" w:firstRow="1" w:lastRow="0" w:firstColumn="1" w:lastColumn="0" w:noHBand="0" w:noVBand="1"/>
            </w:tblPr>
            <w:tblGrid>
              <w:gridCol w:w="2722"/>
            </w:tblGrid>
            <w:tr w:rsidR="00B56538" w:rsidRPr="00B56538" w14:paraId="3BB03115" w14:textId="77777777">
              <w:trPr>
                <w:trHeight w:val="240"/>
                <w:jc w:val="center"/>
              </w:trPr>
              <w:tc>
                <w:tcPr>
                  <w:tcW w:w="0" w:type="auto"/>
                  <w:vAlign w:val="center"/>
                  <w:hideMark/>
                </w:tcPr>
                <w:p w14:paraId="5FFB0308"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r w:rsidR="00B56538" w:rsidRPr="00B56538" w14:paraId="50FB4160" w14:textId="77777777">
              <w:trPr>
                <w:trHeight w:val="216"/>
                <w:jc w:val="center"/>
              </w:trPr>
              <w:tc>
                <w:tcPr>
                  <w:tcW w:w="0" w:type="auto"/>
                  <w:hideMark/>
                </w:tcPr>
                <w:p w14:paraId="7157D109" w14:textId="44C554EA"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B56538">
                    <w:rPr>
                      <w:rFonts w:ascii="Arial" w:eastAsia="Times New Roman" w:hAnsi="Arial" w:cs="Arial"/>
                      <w:noProof/>
                      <w:sz w:val="20"/>
                      <w:szCs w:val="20"/>
                      <w:lang w:eastAsia="de-DE"/>
                    </w:rPr>
                    <mc:AlternateContent>
                      <mc:Choice Requires="wps">
                        <w:drawing>
                          <wp:inline distT="0" distB="0" distL="0" distR="0" wp14:anchorId="10D27AFC" wp14:editId="725512F6">
                            <wp:extent cx="21590" cy="402590"/>
                            <wp:effectExtent l="0" t="0" r="0" b="0"/>
                            <wp:docPr id="28" name="Rechteck 28" descr="Artikel weiterle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8C676" id="Rechteck 28" o:spid="_x0000_s1026" alt="Artikel weiterlesen" style="width:1.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" filled="f" stroked="f">
                            <o:lock v:ext="edit" aspectratio="t"/>
                            <w10:anchorlock/>
                          </v:rect>
                        </w:pict>
                      </mc:Fallback>
                    </mc:AlternateContent>
                  </w:r>
                </w:p>
              </w:tc>
            </w:tr>
            <w:tr w:rsidR="00B56538" w:rsidRPr="00B56538" w14:paraId="14BBF630" w14:textId="77777777">
              <w:trPr>
                <w:trHeight w:val="240"/>
                <w:jc w:val="center"/>
              </w:trPr>
              <w:tc>
                <w:tcPr>
                  <w:tcW w:w="0" w:type="auto"/>
                  <w:vAlign w:val="center"/>
                  <w:hideMark/>
                </w:tcPr>
                <w:p w14:paraId="5207EA7F"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09E04012"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651D20F2"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5D5F728A" w14:textId="77777777">
              <w:trPr>
                <w:trHeight w:val="120"/>
                <w:jc w:val="center"/>
              </w:trPr>
              <w:tc>
                <w:tcPr>
                  <w:tcW w:w="0" w:type="auto"/>
                  <w:vAlign w:val="center"/>
                  <w:hideMark/>
                </w:tcPr>
                <w:p w14:paraId="487220C1"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7A5C5705"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2F490CE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47423B15" w14:textId="77777777">
                          <w:tc>
                            <w:tcPr>
                              <w:tcW w:w="0" w:type="auto"/>
                              <w:tcBorders>
                                <w:top w:val="single" w:sz="8" w:space="0" w:color="181C20"/>
                                <w:left w:val="nil"/>
                                <w:bottom w:val="nil"/>
                                <w:right w:val="nil"/>
                              </w:tcBorders>
                              <w:vAlign w:val="center"/>
                              <w:hideMark/>
                            </w:tcPr>
                            <w:p w14:paraId="31B9FD96"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52E17B6E"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2080702E"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FDA90EA" w14:textId="77777777">
              <w:trPr>
                <w:trHeight w:val="120"/>
                <w:jc w:val="center"/>
              </w:trPr>
              <w:tc>
                <w:tcPr>
                  <w:tcW w:w="0" w:type="auto"/>
                  <w:vAlign w:val="center"/>
                  <w:hideMark/>
                </w:tcPr>
                <w:p w14:paraId="43835181"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1EF62CB0"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2E0D6CEF" w14:textId="77777777" w:rsidTr="00B56538">
        <w:tc>
          <w:tcPr>
            <w:tcW w:w="0" w:type="auto"/>
            <w:vAlign w:val="center"/>
            <w:hideMark/>
          </w:tcPr>
          <w:p w14:paraId="5C185F50"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6BC62709"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045C5504" w14:textId="77777777">
              <w:tc>
                <w:tcPr>
                  <w:tcW w:w="300" w:type="dxa"/>
                  <w:vAlign w:val="center"/>
                  <w:hideMark/>
                </w:tcPr>
                <w:p w14:paraId="5418E3BD"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59E5BE79"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2" w:name="Thema4"/>
                  <w:bookmarkEnd w:id="2"/>
                  <w:r w:rsidRPr="00B56538">
                    <w:rPr>
                      <w:rFonts w:ascii="Arial" w:eastAsia="Times New Roman" w:hAnsi="Arial" w:cs="Arial"/>
                      <w:b/>
                      <w:bCs/>
                      <w:sz w:val="24"/>
                      <w:szCs w:val="24"/>
                      <w:lang w:eastAsia="de-DE"/>
                    </w:rPr>
                    <w:t>FAQ – „Kann DMSO auch bei Krebserkrankungen eingesetzt werden?“</w:t>
                  </w:r>
                  <w:r w:rsidRPr="00B56538">
                    <w:rPr>
                      <w:rFonts w:ascii="Arial" w:eastAsia="Times New Roman" w:hAnsi="Arial" w:cs="Arial"/>
                      <w:sz w:val="20"/>
                      <w:szCs w:val="20"/>
                      <w:lang w:eastAsia="de-DE"/>
                    </w:rPr>
                    <w:t xml:space="preserve"> </w:t>
                  </w:r>
                </w:p>
              </w:tc>
              <w:tc>
                <w:tcPr>
                  <w:tcW w:w="300" w:type="dxa"/>
                  <w:vAlign w:val="center"/>
                  <w:hideMark/>
                </w:tcPr>
                <w:p w14:paraId="5DC9089D"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65363618"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DF2BFB6"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301A92ED" w14:textId="77777777">
              <w:trPr>
                <w:trHeight w:val="180"/>
              </w:trPr>
              <w:tc>
                <w:tcPr>
                  <w:tcW w:w="300" w:type="dxa"/>
                  <w:vAlign w:val="center"/>
                  <w:hideMark/>
                </w:tcPr>
                <w:p w14:paraId="2BD468D3"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0EC63781"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654C02F6"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6951A22A" w14:textId="77777777">
              <w:tc>
                <w:tcPr>
                  <w:tcW w:w="300" w:type="dxa"/>
                  <w:vAlign w:val="center"/>
                  <w:hideMark/>
                </w:tcPr>
                <w:p w14:paraId="068355BC"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777CB348"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Ja, jedoch sind oft eher Kombinationen aus DMSO und anderen Mitteln sinnvoll.</w:t>
                  </w:r>
                  <w:r w:rsidRPr="00B56538">
                    <w:rPr>
                      <w:rFonts w:ascii="Arial" w:eastAsia="Times New Roman" w:hAnsi="Arial" w:cs="Arial"/>
                      <w:sz w:val="24"/>
                      <w:szCs w:val="24"/>
                      <w:lang w:eastAsia="de-DE"/>
                    </w:rPr>
                    <w:br/>
                    <w:t xml:space="preserve">Insbesondere Patienten, die sich zu den sogenannten anerkannten Verfahren der Tumortherapie entschließen, können von der regenerativen Wirkung, die von DMSO ausgeht, profitieren. Dies gilt sowohl für Bestrahlung und Operation als auch für die Chemotherapie. </w:t>
                  </w:r>
                </w:p>
              </w:tc>
              <w:tc>
                <w:tcPr>
                  <w:tcW w:w="300" w:type="dxa"/>
                  <w:vAlign w:val="center"/>
                  <w:hideMark/>
                </w:tcPr>
                <w:p w14:paraId="05F6D4E2"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7BC70AB5"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275596A5" w14:textId="77777777" w:rsidTr="00B56538">
        <w:tc>
          <w:tcPr>
            <w:tcW w:w="0" w:type="auto"/>
            <w:vAlign w:val="center"/>
            <w:hideMark/>
          </w:tcPr>
          <w:tbl>
            <w:tblPr>
              <w:tblW w:w="1500" w:type="pct"/>
              <w:jc w:val="center"/>
              <w:tblCellMar>
                <w:left w:w="0" w:type="dxa"/>
                <w:right w:w="0" w:type="dxa"/>
              </w:tblCellMar>
              <w:tblLook w:val="04A0" w:firstRow="1" w:lastRow="0" w:firstColumn="1" w:lastColumn="0" w:noHBand="0" w:noVBand="1"/>
            </w:tblPr>
            <w:tblGrid>
              <w:gridCol w:w="2722"/>
            </w:tblGrid>
            <w:tr w:rsidR="00B56538" w:rsidRPr="00B56538" w14:paraId="252E2E64" w14:textId="77777777">
              <w:trPr>
                <w:trHeight w:val="240"/>
                <w:jc w:val="center"/>
              </w:trPr>
              <w:tc>
                <w:tcPr>
                  <w:tcW w:w="0" w:type="auto"/>
                  <w:vAlign w:val="center"/>
                  <w:hideMark/>
                </w:tcPr>
                <w:p w14:paraId="04B169A2"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lastRenderedPageBreak/>
                    <w:softHyphen/>
                  </w:r>
                </w:p>
              </w:tc>
            </w:tr>
            <w:tr w:rsidR="00B56538" w:rsidRPr="00B56538" w14:paraId="2D214DDA" w14:textId="77777777">
              <w:trPr>
                <w:trHeight w:val="216"/>
                <w:jc w:val="center"/>
              </w:trPr>
              <w:tc>
                <w:tcPr>
                  <w:tcW w:w="0" w:type="auto"/>
                  <w:hideMark/>
                </w:tcPr>
                <w:p w14:paraId="77B67131" w14:textId="3CEF5ABA"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B56538">
                    <w:rPr>
                      <w:rFonts w:ascii="Arial" w:eastAsia="Times New Roman" w:hAnsi="Arial" w:cs="Arial"/>
                      <w:noProof/>
                      <w:sz w:val="20"/>
                      <w:szCs w:val="20"/>
                      <w:lang w:eastAsia="de-DE"/>
                    </w:rPr>
                    <mc:AlternateContent>
                      <mc:Choice Requires="wps">
                        <w:drawing>
                          <wp:inline distT="0" distB="0" distL="0" distR="0" wp14:anchorId="1C99B7BD" wp14:editId="4F52F78A">
                            <wp:extent cx="21590" cy="402590"/>
                            <wp:effectExtent l="0" t="0" r="0" b="0"/>
                            <wp:docPr id="26" name="Rechteck 26" descr="Artikel weiterle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6A7D4" id="Rechteck 26" o:spid="_x0000_s1026" alt="Artikel weiterlesen" style="width:1.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" filled="f" stroked="f">
                            <o:lock v:ext="edit" aspectratio="t"/>
                            <w10:anchorlock/>
                          </v:rect>
                        </w:pict>
                      </mc:Fallback>
                    </mc:AlternateContent>
                  </w:r>
                </w:p>
              </w:tc>
            </w:tr>
            <w:tr w:rsidR="00B56538" w:rsidRPr="00B56538" w14:paraId="32658730" w14:textId="77777777">
              <w:trPr>
                <w:trHeight w:val="240"/>
                <w:jc w:val="center"/>
              </w:trPr>
              <w:tc>
                <w:tcPr>
                  <w:tcW w:w="0" w:type="auto"/>
                  <w:vAlign w:val="center"/>
                  <w:hideMark/>
                </w:tcPr>
                <w:p w14:paraId="71B47125"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7C0001E5"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2BB448C9"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030AAB94" w14:textId="77777777">
              <w:trPr>
                <w:trHeight w:val="120"/>
                <w:jc w:val="center"/>
              </w:trPr>
              <w:tc>
                <w:tcPr>
                  <w:tcW w:w="0" w:type="auto"/>
                  <w:vAlign w:val="center"/>
                  <w:hideMark/>
                </w:tcPr>
                <w:p w14:paraId="1980F383"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0E5777EA"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62E92D6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7F004296" w14:textId="77777777">
                          <w:tc>
                            <w:tcPr>
                              <w:tcW w:w="0" w:type="auto"/>
                              <w:tcBorders>
                                <w:top w:val="single" w:sz="8" w:space="0" w:color="181C20"/>
                                <w:left w:val="nil"/>
                                <w:bottom w:val="nil"/>
                                <w:right w:val="nil"/>
                              </w:tcBorders>
                              <w:vAlign w:val="center"/>
                              <w:hideMark/>
                            </w:tcPr>
                            <w:p w14:paraId="4B650F14"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480780E8"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267FC28E"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2F4FFE48" w14:textId="77777777">
              <w:trPr>
                <w:trHeight w:val="120"/>
                <w:jc w:val="center"/>
              </w:trPr>
              <w:tc>
                <w:tcPr>
                  <w:tcW w:w="0" w:type="auto"/>
                  <w:vAlign w:val="center"/>
                  <w:hideMark/>
                </w:tcPr>
                <w:p w14:paraId="4C9FF392"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2ADAEC9F"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20E73F8F" w14:textId="77777777" w:rsidTr="00B56538">
        <w:tc>
          <w:tcPr>
            <w:tcW w:w="0" w:type="auto"/>
            <w:vAlign w:val="center"/>
            <w:hideMark/>
          </w:tcPr>
          <w:p w14:paraId="08C8F838"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6060F430"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048082A3" w14:textId="77777777">
              <w:tc>
                <w:tcPr>
                  <w:tcW w:w="300" w:type="dxa"/>
                  <w:vAlign w:val="center"/>
                  <w:hideMark/>
                </w:tcPr>
                <w:p w14:paraId="627E01CD"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1717FFCC"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3" w:name="Thema5"/>
                  <w:bookmarkEnd w:id="3"/>
                  <w:r w:rsidRPr="00B56538">
                    <w:rPr>
                      <w:rFonts w:ascii="Arial" w:eastAsia="Times New Roman" w:hAnsi="Arial" w:cs="Arial"/>
                      <w:b/>
                      <w:bCs/>
                      <w:sz w:val="24"/>
                      <w:szCs w:val="24"/>
                      <w:lang w:eastAsia="de-DE"/>
                    </w:rPr>
                    <w:t>Mitochondrienpflege und Mitochondrienschutz – 5-HMF jetzt wieder verfügbar</w:t>
                  </w:r>
                  <w:r w:rsidRPr="00B56538">
                    <w:rPr>
                      <w:rFonts w:ascii="Arial" w:eastAsia="Times New Roman" w:hAnsi="Arial" w:cs="Arial"/>
                      <w:sz w:val="20"/>
                      <w:szCs w:val="20"/>
                      <w:lang w:eastAsia="de-DE"/>
                    </w:rPr>
                    <w:t xml:space="preserve"> </w:t>
                  </w:r>
                </w:p>
              </w:tc>
              <w:tc>
                <w:tcPr>
                  <w:tcW w:w="300" w:type="dxa"/>
                  <w:vAlign w:val="center"/>
                  <w:hideMark/>
                </w:tcPr>
                <w:p w14:paraId="0EBD0549"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512054C5"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276D70A8"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78A95842" w14:textId="77777777">
              <w:trPr>
                <w:trHeight w:val="180"/>
              </w:trPr>
              <w:tc>
                <w:tcPr>
                  <w:tcW w:w="300" w:type="dxa"/>
                  <w:vAlign w:val="center"/>
                  <w:hideMark/>
                </w:tcPr>
                <w:p w14:paraId="0284C17D"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39FF890A"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1B391A0E"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24734BB8" w14:textId="77777777">
              <w:tc>
                <w:tcPr>
                  <w:tcW w:w="300" w:type="dxa"/>
                  <w:vAlign w:val="center"/>
                  <w:hideMark/>
                </w:tcPr>
                <w:p w14:paraId="13ABDFA1"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43AEDC82"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Kürzlich wurde von mir ein weiteres Mittel in den Gesundheitswerkzeugkasten DMSO &amp; Co. aufgenommen, welches alle Kriterien dafür erfüllt: bewährt, verträglich, hochwirksam, natürlich und kostengünstig. Hydroxymethylfurfural, kurz 5-HMF oder einfach HMF, ist gut erforscht, zeigt bei üblicher Dosierung keine Nebenwirkungen, konnte in Studien deutliche Vorteile für die Verum-Gruppe erzielen, kommt zum Beispiel in Trockenpflaumen vor und ist neuerdings mit Tageskosten von nur 1,5 Euro verfügbar.</w:t>
                  </w:r>
                  <w:r w:rsidRPr="00B56538">
                    <w:rPr>
                      <w:rFonts w:ascii="Arial" w:eastAsia="Times New Roman" w:hAnsi="Arial" w:cs="Arial"/>
                      <w:sz w:val="20"/>
                      <w:szCs w:val="20"/>
                      <w:lang w:eastAsia="de-DE"/>
                    </w:rPr>
                    <w:t xml:space="preserve"> </w:t>
                  </w:r>
                </w:p>
              </w:tc>
              <w:tc>
                <w:tcPr>
                  <w:tcW w:w="300" w:type="dxa"/>
                  <w:vAlign w:val="center"/>
                  <w:hideMark/>
                </w:tcPr>
                <w:p w14:paraId="264E49D6"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762C956D"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3A535C39" w14:textId="77777777" w:rsidTr="00B56538">
        <w:tc>
          <w:tcPr>
            <w:tcW w:w="0" w:type="auto"/>
            <w:vAlign w:val="center"/>
            <w:hideMark/>
          </w:tcPr>
          <w:tbl>
            <w:tblPr>
              <w:tblW w:w="1500" w:type="pct"/>
              <w:jc w:val="center"/>
              <w:tblCellMar>
                <w:left w:w="0" w:type="dxa"/>
                <w:right w:w="0" w:type="dxa"/>
              </w:tblCellMar>
              <w:tblLook w:val="04A0" w:firstRow="1" w:lastRow="0" w:firstColumn="1" w:lastColumn="0" w:noHBand="0" w:noVBand="1"/>
            </w:tblPr>
            <w:tblGrid>
              <w:gridCol w:w="2722"/>
            </w:tblGrid>
            <w:tr w:rsidR="00B56538" w:rsidRPr="00B56538" w14:paraId="6CE421AA" w14:textId="77777777">
              <w:trPr>
                <w:trHeight w:val="240"/>
                <w:jc w:val="center"/>
              </w:trPr>
              <w:tc>
                <w:tcPr>
                  <w:tcW w:w="0" w:type="auto"/>
                  <w:vAlign w:val="center"/>
                  <w:hideMark/>
                </w:tcPr>
                <w:p w14:paraId="2C87B2D3"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r w:rsidR="00B56538" w:rsidRPr="00B56538" w14:paraId="37661B15" w14:textId="77777777">
              <w:trPr>
                <w:trHeight w:val="216"/>
                <w:jc w:val="center"/>
              </w:trPr>
              <w:tc>
                <w:tcPr>
                  <w:tcW w:w="0" w:type="auto"/>
                  <w:hideMark/>
                </w:tcPr>
                <w:p w14:paraId="06EC6EDF" w14:textId="7C08E15D"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B56538">
                    <w:rPr>
                      <w:rFonts w:ascii="Arial" w:eastAsia="Times New Roman" w:hAnsi="Arial" w:cs="Arial"/>
                      <w:noProof/>
                      <w:sz w:val="20"/>
                      <w:szCs w:val="20"/>
                      <w:lang w:eastAsia="de-DE"/>
                    </w:rPr>
                    <mc:AlternateContent>
                      <mc:Choice Requires="wps">
                        <w:drawing>
                          <wp:inline distT="0" distB="0" distL="0" distR="0" wp14:anchorId="0A94A2C9" wp14:editId="504B83B7">
                            <wp:extent cx="21590" cy="402590"/>
                            <wp:effectExtent l="0" t="0" r="0" b="0"/>
                            <wp:docPr id="24" name="Rechteck 24" descr="Artikel weiterle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946DB" id="Rechteck 24" o:spid="_x0000_s1026" alt="Artikel weiterlesen" style="width:1.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" filled="f" stroked="f">
                            <o:lock v:ext="edit" aspectratio="t"/>
                            <w10:anchorlock/>
                          </v:rect>
                        </w:pict>
                      </mc:Fallback>
                    </mc:AlternateContent>
                  </w:r>
                </w:p>
              </w:tc>
            </w:tr>
            <w:tr w:rsidR="00B56538" w:rsidRPr="00B56538" w14:paraId="54925265" w14:textId="77777777">
              <w:trPr>
                <w:trHeight w:val="240"/>
                <w:jc w:val="center"/>
              </w:trPr>
              <w:tc>
                <w:tcPr>
                  <w:tcW w:w="0" w:type="auto"/>
                  <w:vAlign w:val="center"/>
                  <w:hideMark/>
                </w:tcPr>
                <w:p w14:paraId="6329C5B3"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0C6FDBE3"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71F8E92E"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1583A60C" w14:textId="77777777">
              <w:trPr>
                <w:trHeight w:val="120"/>
                <w:jc w:val="center"/>
              </w:trPr>
              <w:tc>
                <w:tcPr>
                  <w:tcW w:w="0" w:type="auto"/>
                  <w:vAlign w:val="center"/>
                  <w:hideMark/>
                </w:tcPr>
                <w:p w14:paraId="2B05B87F"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4369F8DA"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79D5D18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08EB1D40" w14:textId="77777777">
                          <w:tc>
                            <w:tcPr>
                              <w:tcW w:w="0" w:type="auto"/>
                              <w:tcBorders>
                                <w:top w:val="single" w:sz="8" w:space="0" w:color="181C20"/>
                                <w:left w:val="nil"/>
                                <w:bottom w:val="nil"/>
                                <w:right w:val="nil"/>
                              </w:tcBorders>
                              <w:vAlign w:val="center"/>
                              <w:hideMark/>
                            </w:tcPr>
                            <w:p w14:paraId="7685DFE4"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3ECDD79F"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1AD39E3B"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6EDD9139" w14:textId="77777777">
              <w:trPr>
                <w:trHeight w:val="120"/>
                <w:jc w:val="center"/>
              </w:trPr>
              <w:tc>
                <w:tcPr>
                  <w:tcW w:w="0" w:type="auto"/>
                  <w:vAlign w:val="center"/>
                  <w:hideMark/>
                </w:tcPr>
                <w:p w14:paraId="537C9E9B"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45192DA5"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48F5F958" w14:textId="77777777" w:rsidTr="00B56538">
        <w:tc>
          <w:tcPr>
            <w:tcW w:w="0" w:type="auto"/>
            <w:vAlign w:val="center"/>
            <w:hideMark/>
          </w:tcPr>
          <w:p w14:paraId="56A9BE4A"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00881F9D"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1B049CBA" w14:textId="77777777">
              <w:tc>
                <w:tcPr>
                  <w:tcW w:w="300" w:type="dxa"/>
                  <w:vAlign w:val="center"/>
                  <w:hideMark/>
                </w:tcPr>
                <w:p w14:paraId="1F6B845B"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7AC1534C"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4" w:name="Thema6"/>
                  <w:bookmarkEnd w:id="4"/>
                  <w:r w:rsidRPr="00B56538">
                    <w:rPr>
                      <w:rFonts w:ascii="Arial" w:eastAsia="Times New Roman" w:hAnsi="Arial" w:cs="Arial"/>
                      <w:b/>
                      <w:bCs/>
                      <w:sz w:val="24"/>
                      <w:szCs w:val="24"/>
                      <w:lang w:eastAsia="de-DE"/>
                    </w:rPr>
                    <w:t>„Rechenschwäche“ – Nachhilfe am Beispiel einer Borax-Lösung</w:t>
                  </w:r>
                  <w:r w:rsidRPr="00B56538">
                    <w:rPr>
                      <w:rFonts w:ascii="Arial" w:eastAsia="Times New Roman" w:hAnsi="Arial" w:cs="Arial"/>
                      <w:sz w:val="20"/>
                      <w:szCs w:val="20"/>
                      <w:lang w:eastAsia="de-DE"/>
                    </w:rPr>
                    <w:t xml:space="preserve"> </w:t>
                  </w:r>
                </w:p>
              </w:tc>
              <w:tc>
                <w:tcPr>
                  <w:tcW w:w="300" w:type="dxa"/>
                  <w:vAlign w:val="center"/>
                  <w:hideMark/>
                </w:tcPr>
                <w:p w14:paraId="65A58C4F"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1AFD3FDF"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5F3D72EE"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58622844" w14:textId="77777777">
              <w:trPr>
                <w:trHeight w:val="180"/>
              </w:trPr>
              <w:tc>
                <w:tcPr>
                  <w:tcW w:w="300" w:type="dxa"/>
                  <w:vAlign w:val="center"/>
                  <w:hideMark/>
                </w:tcPr>
                <w:p w14:paraId="01317619"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618C4910"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5DDBE80D"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67EA4A4E" w14:textId="77777777">
              <w:tc>
                <w:tcPr>
                  <w:tcW w:w="300" w:type="dxa"/>
                  <w:vAlign w:val="center"/>
                  <w:hideMark/>
                </w:tcPr>
                <w:p w14:paraId="48AFA7F9"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15CBCB2F"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 xml:space="preserve">Die Tage traf folgende gute Frage einer Academy Teilnehmerin ein: „Guten Tag Herr Fischer, wenn ich eine 2,5%ige Borax-Lösung von alchemist.de habe, wieviel mg Borax enthält dann ein Teelöffel davon oder 5 ml. Irgendwie habe ich da gerade eine Rechenschwäche und Ihre Hilfe nötig. Herzlichen Dank!“ Antwort, die sich ohne weiteres auch auf andere Mischungen übertragen lässt: </w:t>
                  </w:r>
                </w:p>
              </w:tc>
              <w:tc>
                <w:tcPr>
                  <w:tcW w:w="300" w:type="dxa"/>
                  <w:vAlign w:val="center"/>
                  <w:hideMark/>
                </w:tcPr>
                <w:p w14:paraId="463E87BD"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22317AB7"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31C0929F" w14:textId="77777777" w:rsidTr="00B56538">
        <w:tc>
          <w:tcPr>
            <w:tcW w:w="0" w:type="auto"/>
            <w:vAlign w:val="center"/>
            <w:hideMark/>
          </w:tcPr>
          <w:tbl>
            <w:tblPr>
              <w:tblW w:w="1500" w:type="pct"/>
              <w:jc w:val="center"/>
              <w:tblCellMar>
                <w:left w:w="0" w:type="dxa"/>
                <w:right w:w="0" w:type="dxa"/>
              </w:tblCellMar>
              <w:tblLook w:val="04A0" w:firstRow="1" w:lastRow="0" w:firstColumn="1" w:lastColumn="0" w:noHBand="0" w:noVBand="1"/>
            </w:tblPr>
            <w:tblGrid>
              <w:gridCol w:w="2722"/>
            </w:tblGrid>
            <w:tr w:rsidR="00B56538" w:rsidRPr="00B56538" w14:paraId="629347D0" w14:textId="77777777">
              <w:trPr>
                <w:trHeight w:val="240"/>
                <w:jc w:val="center"/>
              </w:trPr>
              <w:tc>
                <w:tcPr>
                  <w:tcW w:w="0" w:type="auto"/>
                  <w:vAlign w:val="center"/>
                  <w:hideMark/>
                </w:tcPr>
                <w:p w14:paraId="536EF3FE"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r w:rsidR="00B56538" w:rsidRPr="00B56538" w14:paraId="21A2DA84" w14:textId="77777777">
              <w:trPr>
                <w:trHeight w:val="216"/>
                <w:jc w:val="center"/>
              </w:trPr>
              <w:tc>
                <w:tcPr>
                  <w:tcW w:w="0" w:type="auto"/>
                  <w:hideMark/>
                </w:tcPr>
                <w:p w14:paraId="4736F005" w14:textId="025679D5"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B56538">
                    <w:rPr>
                      <w:rFonts w:ascii="Arial" w:eastAsia="Times New Roman" w:hAnsi="Arial" w:cs="Arial"/>
                      <w:noProof/>
                      <w:sz w:val="20"/>
                      <w:szCs w:val="20"/>
                      <w:lang w:eastAsia="de-DE"/>
                    </w:rPr>
                    <mc:AlternateContent>
                      <mc:Choice Requires="wps">
                        <w:drawing>
                          <wp:inline distT="0" distB="0" distL="0" distR="0" wp14:anchorId="3E2FC9E9" wp14:editId="4C08A2B3">
                            <wp:extent cx="21590" cy="402590"/>
                            <wp:effectExtent l="0" t="0" r="0" b="0"/>
                            <wp:docPr id="22" name="Rechteck 22" descr="Artikel weiterle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80489D" id="Rechteck 22" o:spid="_x0000_s1026" alt="Artikel weiterlesen" style="width:1.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" filled="f" stroked="f">
                            <o:lock v:ext="edit" aspectratio="t"/>
                            <w10:anchorlock/>
                          </v:rect>
                        </w:pict>
                      </mc:Fallback>
                    </mc:AlternateContent>
                  </w:r>
                </w:p>
              </w:tc>
            </w:tr>
            <w:tr w:rsidR="00B56538" w:rsidRPr="00B56538" w14:paraId="15C0FB2F" w14:textId="77777777">
              <w:trPr>
                <w:trHeight w:val="240"/>
                <w:jc w:val="center"/>
              </w:trPr>
              <w:tc>
                <w:tcPr>
                  <w:tcW w:w="0" w:type="auto"/>
                  <w:vAlign w:val="center"/>
                  <w:hideMark/>
                </w:tcPr>
                <w:p w14:paraId="7FA5C69A"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2770E9A8"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7AE1D555"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10AEBCD0" w14:textId="77777777">
              <w:trPr>
                <w:trHeight w:val="120"/>
                <w:jc w:val="center"/>
              </w:trPr>
              <w:tc>
                <w:tcPr>
                  <w:tcW w:w="0" w:type="auto"/>
                  <w:vAlign w:val="center"/>
                  <w:hideMark/>
                </w:tcPr>
                <w:p w14:paraId="43C5A744"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787781CD"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0BD30CF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5D6BD567" w14:textId="77777777">
                          <w:tc>
                            <w:tcPr>
                              <w:tcW w:w="0" w:type="auto"/>
                              <w:tcBorders>
                                <w:top w:val="single" w:sz="8" w:space="0" w:color="181C20"/>
                                <w:left w:val="nil"/>
                                <w:bottom w:val="nil"/>
                                <w:right w:val="nil"/>
                              </w:tcBorders>
                              <w:vAlign w:val="center"/>
                              <w:hideMark/>
                            </w:tcPr>
                            <w:p w14:paraId="1A8E3AA0"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0CE6C2FD"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3AA5749D"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029E4B50" w14:textId="77777777">
              <w:trPr>
                <w:trHeight w:val="120"/>
                <w:jc w:val="center"/>
              </w:trPr>
              <w:tc>
                <w:tcPr>
                  <w:tcW w:w="0" w:type="auto"/>
                  <w:vAlign w:val="center"/>
                  <w:hideMark/>
                </w:tcPr>
                <w:p w14:paraId="1BBB7C5A"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0DBBDB89"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09AB1EA7" w14:textId="77777777" w:rsidTr="00B56538">
        <w:tc>
          <w:tcPr>
            <w:tcW w:w="0" w:type="auto"/>
            <w:vAlign w:val="center"/>
            <w:hideMark/>
          </w:tcPr>
          <w:p w14:paraId="6A52E86A"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4D716943"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73161BCE" w14:textId="77777777">
              <w:tc>
                <w:tcPr>
                  <w:tcW w:w="300" w:type="dxa"/>
                  <w:vAlign w:val="center"/>
                  <w:hideMark/>
                </w:tcPr>
                <w:p w14:paraId="04C39D00"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5F6AC28B"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5" w:name="Thema7"/>
                  <w:bookmarkEnd w:id="5"/>
                  <w:r w:rsidRPr="00B56538">
                    <w:rPr>
                      <w:rFonts w:ascii="Arial" w:eastAsia="Times New Roman" w:hAnsi="Arial" w:cs="Arial"/>
                      <w:b/>
                      <w:bCs/>
                      <w:sz w:val="24"/>
                      <w:szCs w:val="24"/>
                      <w:lang w:eastAsia="de-DE"/>
                    </w:rPr>
                    <w:t>Therapeutenübersicht? – Jetzt wieder vorhanden unter dem Menüpunkt Kontakt</w:t>
                  </w:r>
                  <w:r w:rsidRPr="00B56538">
                    <w:rPr>
                      <w:rFonts w:ascii="Arial" w:eastAsia="Times New Roman" w:hAnsi="Arial" w:cs="Arial"/>
                      <w:sz w:val="20"/>
                      <w:szCs w:val="20"/>
                      <w:lang w:eastAsia="de-DE"/>
                    </w:rPr>
                    <w:t xml:space="preserve"> </w:t>
                  </w:r>
                </w:p>
              </w:tc>
              <w:tc>
                <w:tcPr>
                  <w:tcW w:w="300" w:type="dxa"/>
                  <w:vAlign w:val="center"/>
                  <w:hideMark/>
                </w:tcPr>
                <w:p w14:paraId="1DB63B85"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32359A69"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7DABB8AD"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07A1CA26" w14:textId="77777777">
              <w:trPr>
                <w:trHeight w:val="180"/>
              </w:trPr>
              <w:tc>
                <w:tcPr>
                  <w:tcW w:w="300" w:type="dxa"/>
                  <w:vAlign w:val="center"/>
                  <w:hideMark/>
                </w:tcPr>
                <w:p w14:paraId="12E0153F"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399BC690"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281D5064"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3301E0CD" w14:textId="77777777">
              <w:tc>
                <w:tcPr>
                  <w:tcW w:w="300" w:type="dxa"/>
                  <w:vAlign w:val="center"/>
                  <w:hideMark/>
                </w:tcPr>
                <w:p w14:paraId="64D4C1A9"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51165087" w14:textId="3D33644D"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 xml:space="preserve">Seit der Aufsetzung der neuen, vielseitigen Internetseite </w:t>
                  </w:r>
                  <w:hyperlink r:id="rId9" w:tgtFrame="_blank" w:history="1">
                    <w:r w:rsidRPr="00B56538">
                      <w:rPr>
                        <w:rFonts w:ascii="Arial" w:eastAsia="Times New Roman" w:hAnsi="Arial" w:cs="Arial"/>
                        <w:color w:val="0000FF"/>
                        <w:sz w:val="24"/>
                        <w:szCs w:val="24"/>
                        <w:u w:val="single"/>
                        <w:lang w:eastAsia="de-DE"/>
                      </w:rPr>
                      <w:t>www.medizinzumselbermachen.de</w:t>
                    </w:r>
                  </w:hyperlink>
                  <w:r w:rsidRPr="00B56538">
                    <w:rPr>
                      <w:rFonts w:ascii="Arial" w:eastAsia="Times New Roman" w:hAnsi="Arial" w:cs="Arial"/>
                      <w:sz w:val="24"/>
                      <w:szCs w:val="24"/>
                      <w:lang w:eastAsia="de-DE"/>
                    </w:rPr>
                    <w:t xml:space="preserve"> durch Dominik Dietz, welche die ehemalige Seite PraxisinstitutNaturmedizin </w:t>
                  </w:r>
                  <w:hyperlink r:id="rId10" w:tgtFrame="_blank" w:history="1">
                    <w:r w:rsidRPr="00B56538">
                      <w:rPr>
                        <w:rFonts w:ascii="Arial" w:eastAsia="Times New Roman" w:hAnsi="Arial" w:cs="Arial"/>
                        <w:color w:val="0000FF"/>
                        <w:sz w:val="24"/>
                        <w:szCs w:val="24"/>
                        <w:u w:val="single"/>
                        <w:lang w:eastAsia="de-DE"/>
                      </w:rPr>
                      <w:t>www.pranatu.de</w:t>
                    </w:r>
                  </w:hyperlink>
                  <w:r w:rsidRPr="00B56538">
                    <w:rPr>
                      <w:rFonts w:ascii="Arial" w:eastAsia="Times New Roman" w:hAnsi="Arial" w:cs="Arial"/>
                      <w:sz w:val="24"/>
                      <w:szCs w:val="24"/>
                      <w:lang w:eastAsia="de-DE"/>
                    </w:rPr>
                    <w:t xml:space="preserve"> deutlich erweiterte, gab es viele Rufe nach der vorher vorhandenen Therapeutenübersicht. In ihrer damaligen Form konnte/sollte diese nicht eingebunden werden und so war noch etwas Zusatzarbeit nötig. </w:t>
                  </w:r>
                </w:p>
              </w:tc>
              <w:tc>
                <w:tcPr>
                  <w:tcW w:w="300" w:type="dxa"/>
                  <w:vAlign w:val="center"/>
                  <w:hideMark/>
                </w:tcPr>
                <w:p w14:paraId="601C269B"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6A19DFCD"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44720B5C" w14:textId="77777777" w:rsidTr="00B56538">
        <w:tc>
          <w:tcPr>
            <w:tcW w:w="0" w:type="auto"/>
            <w:vAlign w:val="center"/>
            <w:hideMark/>
          </w:tcPr>
          <w:tbl>
            <w:tblPr>
              <w:tblW w:w="1500" w:type="pct"/>
              <w:jc w:val="center"/>
              <w:tblCellMar>
                <w:left w:w="0" w:type="dxa"/>
                <w:right w:w="0" w:type="dxa"/>
              </w:tblCellMar>
              <w:tblLook w:val="04A0" w:firstRow="1" w:lastRow="0" w:firstColumn="1" w:lastColumn="0" w:noHBand="0" w:noVBand="1"/>
            </w:tblPr>
            <w:tblGrid>
              <w:gridCol w:w="2722"/>
            </w:tblGrid>
            <w:tr w:rsidR="00B56538" w:rsidRPr="00B56538" w14:paraId="774C153A" w14:textId="77777777">
              <w:trPr>
                <w:trHeight w:val="240"/>
                <w:jc w:val="center"/>
              </w:trPr>
              <w:tc>
                <w:tcPr>
                  <w:tcW w:w="0" w:type="auto"/>
                  <w:vAlign w:val="center"/>
                  <w:hideMark/>
                </w:tcPr>
                <w:p w14:paraId="3FD8B2B1"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r w:rsidR="00B56538" w:rsidRPr="00B56538" w14:paraId="29964F1C" w14:textId="77777777">
              <w:trPr>
                <w:trHeight w:val="216"/>
                <w:jc w:val="center"/>
              </w:trPr>
              <w:tc>
                <w:tcPr>
                  <w:tcW w:w="0" w:type="auto"/>
                  <w:hideMark/>
                </w:tcPr>
                <w:p w14:paraId="3CD7459C" w14:textId="0731D3B6"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B56538">
                    <w:rPr>
                      <w:rFonts w:ascii="Arial" w:eastAsia="Times New Roman" w:hAnsi="Arial" w:cs="Arial"/>
                      <w:noProof/>
                      <w:sz w:val="20"/>
                      <w:szCs w:val="20"/>
                      <w:lang w:eastAsia="de-DE"/>
                    </w:rPr>
                    <w:lastRenderedPageBreak/>
                    <mc:AlternateContent>
                      <mc:Choice Requires="wps">
                        <w:drawing>
                          <wp:inline distT="0" distB="0" distL="0" distR="0" wp14:anchorId="2516BBBD" wp14:editId="1EDC5EE9">
                            <wp:extent cx="21590" cy="402590"/>
                            <wp:effectExtent l="0" t="0" r="0" b="0"/>
                            <wp:docPr id="20" name="Rechteck 20" descr="Artikel weiterle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EFC37" id="Rechteck 20" o:spid="_x0000_s1026" alt="Artikel weiterlesen" style="width:1.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" filled="f" stroked="f">
                            <o:lock v:ext="edit" aspectratio="t"/>
                            <w10:anchorlock/>
                          </v:rect>
                        </w:pict>
                      </mc:Fallback>
                    </mc:AlternateContent>
                  </w:r>
                </w:p>
              </w:tc>
            </w:tr>
            <w:tr w:rsidR="00B56538" w:rsidRPr="00B56538" w14:paraId="0586687C" w14:textId="77777777">
              <w:trPr>
                <w:trHeight w:val="240"/>
                <w:jc w:val="center"/>
              </w:trPr>
              <w:tc>
                <w:tcPr>
                  <w:tcW w:w="0" w:type="auto"/>
                  <w:vAlign w:val="center"/>
                  <w:hideMark/>
                </w:tcPr>
                <w:p w14:paraId="0665AC0F"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106316E5"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28CED29D"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0BCDDF75" w14:textId="77777777">
              <w:trPr>
                <w:trHeight w:val="120"/>
                <w:jc w:val="center"/>
              </w:trPr>
              <w:tc>
                <w:tcPr>
                  <w:tcW w:w="0" w:type="auto"/>
                  <w:vAlign w:val="center"/>
                  <w:hideMark/>
                </w:tcPr>
                <w:p w14:paraId="662A9CCA"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lastRenderedPageBreak/>
                    <w:softHyphen/>
                  </w:r>
                </w:p>
              </w:tc>
            </w:tr>
            <w:tr w:rsidR="00B56538" w:rsidRPr="00B56538" w14:paraId="5BDBEA75"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69612CB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143CE01C" w14:textId="77777777">
                          <w:tc>
                            <w:tcPr>
                              <w:tcW w:w="0" w:type="auto"/>
                              <w:tcBorders>
                                <w:top w:val="single" w:sz="8" w:space="0" w:color="181C20"/>
                                <w:left w:val="nil"/>
                                <w:bottom w:val="nil"/>
                                <w:right w:val="nil"/>
                              </w:tcBorders>
                              <w:vAlign w:val="center"/>
                              <w:hideMark/>
                            </w:tcPr>
                            <w:p w14:paraId="74023875"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7E6E5288"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4FFDEF8E"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0CB9EC00" w14:textId="77777777">
              <w:trPr>
                <w:trHeight w:val="120"/>
                <w:jc w:val="center"/>
              </w:trPr>
              <w:tc>
                <w:tcPr>
                  <w:tcW w:w="0" w:type="auto"/>
                  <w:vAlign w:val="center"/>
                  <w:hideMark/>
                </w:tcPr>
                <w:p w14:paraId="1EBE7C79"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539F7EC3"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30D1261E" w14:textId="77777777" w:rsidTr="00B56538">
        <w:tc>
          <w:tcPr>
            <w:tcW w:w="0" w:type="auto"/>
            <w:vAlign w:val="center"/>
            <w:hideMark/>
          </w:tcPr>
          <w:p w14:paraId="150D0DA5"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2CBAB814"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11E65B95" w14:textId="77777777">
              <w:tc>
                <w:tcPr>
                  <w:tcW w:w="300" w:type="dxa"/>
                  <w:vAlign w:val="center"/>
                  <w:hideMark/>
                </w:tcPr>
                <w:p w14:paraId="62B0290F"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1B240E53"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6" w:name="Thema8"/>
                  <w:bookmarkEnd w:id="6"/>
                  <w:r w:rsidRPr="00B56538">
                    <w:rPr>
                      <w:rFonts w:ascii="Arial" w:eastAsia="Times New Roman" w:hAnsi="Arial" w:cs="Arial"/>
                      <w:b/>
                      <w:bCs/>
                      <w:sz w:val="24"/>
                      <w:szCs w:val="24"/>
                      <w:lang w:eastAsia="de-DE"/>
                    </w:rPr>
                    <w:t xml:space="preserve">Angst macht (nur) krank! Teil V – Die größte Angst ist …? </w:t>
                  </w:r>
                </w:p>
              </w:tc>
              <w:tc>
                <w:tcPr>
                  <w:tcW w:w="300" w:type="dxa"/>
                  <w:vAlign w:val="center"/>
                  <w:hideMark/>
                </w:tcPr>
                <w:p w14:paraId="514652E1"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4D540E70"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60BB4C13"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199E39B4" w14:textId="77777777">
              <w:trPr>
                <w:trHeight w:val="180"/>
              </w:trPr>
              <w:tc>
                <w:tcPr>
                  <w:tcW w:w="300" w:type="dxa"/>
                  <w:vAlign w:val="center"/>
                  <w:hideMark/>
                </w:tcPr>
                <w:p w14:paraId="1234A57E"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08BD9E88"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6D776D05"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0C38A6BF" w14:textId="77777777">
              <w:tc>
                <w:tcPr>
                  <w:tcW w:w="300" w:type="dxa"/>
                  <w:vAlign w:val="center"/>
                  <w:hideMark/>
                </w:tcPr>
                <w:p w14:paraId="66185C9F"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4FA61C5F"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Allgemein wird angenommen, die größte Angst des Menschen wäre diejenige vor dem physischen Ende auf Erden, vor dem, was wir allgemein mit Tod bezeichnen.</w:t>
                  </w:r>
                  <w:r w:rsidRPr="00B56538">
                    <w:rPr>
                      <w:rFonts w:ascii="Arial" w:eastAsia="Times New Roman" w:hAnsi="Arial" w:cs="Arial"/>
                      <w:sz w:val="24"/>
                      <w:szCs w:val="24"/>
                      <w:lang w:eastAsia="de-DE"/>
                    </w:rPr>
                    <w:br/>
                    <w:t>Wie jedoch aus der Beobachtung von Handlungsabläufen und auch aus Gesprächen mit Menschen, die sich nahe dem physischen Ende ihrer Existenz wähnen, abzuleiten ist, gibt es da eine deutlich größere Angst. Sie wirkt in uns allerdings nicht erst am vermeintlichen Lebensende, sondern schon viel früher.</w:t>
                  </w:r>
                  <w:r w:rsidRPr="00B56538">
                    <w:rPr>
                      <w:rFonts w:ascii="Arial" w:eastAsia="Times New Roman" w:hAnsi="Arial" w:cs="Arial"/>
                      <w:sz w:val="20"/>
                      <w:szCs w:val="20"/>
                      <w:lang w:eastAsia="de-DE"/>
                    </w:rPr>
                    <w:t xml:space="preserve"> </w:t>
                  </w:r>
                </w:p>
              </w:tc>
              <w:tc>
                <w:tcPr>
                  <w:tcW w:w="300" w:type="dxa"/>
                  <w:vAlign w:val="center"/>
                  <w:hideMark/>
                </w:tcPr>
                <w:p w14:paraId="329B55D5"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7461A31C"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7153CE96" w14:textId="77777777" w:rsidTr="00B56538">
        <w:tc>
          <w:tcPr>
            <w:tcW w:w="0" w:type="auto"/>
            <w:vAlign w:val="center"/>
            <w:hideMark/>
          </w:tcPr>
          <w:p w14:paraId="09E35580"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4165E491"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46B3524A" w14:textId="77777777">
              <w:trPr>
                <w:trHeight w:val="120"/>
                <w:jc w:val="center"/>
              </w:trPr>
              <w:tc>
                <w:tcPr>
                  <w:tcW w:w="0" w:type="auto"/>
                  <w:vAlign w:val="center"/>
                  <w:hideMark/>
                </w:tcPr>
                <w:p w14:paraId="37294E73"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2A793678"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5B7F61F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1711E2E3" w14:textId="77777777">
                          <w:tc>
                            <w:tcPr>
                              <w:tcW w:w="0" w:type="auto"/>
                              <w:tcBorders>
                                <w:top w:val="single" w:sz="8" w:space="0" w:color="181C20"/>
                                <w:left w:val="nil"/>
                                <w:bottom w:val="nil"/>
                                <w:right w:val="nil"/>
                              </w:tcBorders>
                              <w:vAlign w:val="center"/>
                              <w:hideMark/>
                            </w:tcPr>
                            <w:p w14:paraId="6868C9C8"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2439E127"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40DE47E7"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28F55B21" w14:textId="77777777">
              <w:trPr>
                <w:trHeight w:val="120"/>
                <w:jc w:val="center"/>
              </w:trPr>
              <w:tc>
                <w:tcPr>
                  <w:tcW w:w="0" w:type="auto"/>
                  <w:vAlign w:val="center"/>
                  <w:hideMark/>
                </w:tcPr>
                <w:p w14:paraId="072B735D"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67B5B822"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70678AC4" w14:textId="77777777" w:rsidTr="00B56538">
        <w:tc>
          <w:tcPr>
            <w:tcW w:w="0" w:type="auto"/>
            <w:vAlign w:val="center"/>
            <w:hideMark/>
          </w:tcPr>
          <w:p w14:paraId="75B65F00"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4CEA9339"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76DBBA75" w14:textId="77777777">
              <w:tc>
                <w:tcPr>
                  <w:tcW w:w="300" w:type="dxa"/>
                  <w:vAlign w:val="center"/>
                  <w:hideMark/>
                </w:tcPr>
                <w:p w14:paraId="4F438680"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6C8BBBBB"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7" w:name="Thema9"/>
                  <w:bookmarkEnd w:id="7"/>
                  <w:r w:rsidRPr="00B56538">
                    <w:rPr>
                      <w:rFonts w:ascii="Arial" w:eastAsia="Times New Roman" w:hAnsi="Arial" w:cs="Arial"/>
                      <w:b/>
                      <w:bCs/>
                      <w:sz w:val="24"/>
                      <w:szCs w:val="24"/>
                      <w:lang w:eastAsia="de-DE"/>
                    </w:rPr>
                    <w:t>Die selbsternannten Erleuchteten – Spiritualität als bloße Ambition?</w:t>
                  </w:r>
                  <w:r w:rsidRPr="00B56538">
                    <w:rPr>
                      <w:rFonts w:ascii="Arial" w:eastAsia="Times New Roman" w:hAnsi="Arial" w:cs="Arial"/>
                      <w:sz w:val="20"/>
                      <w:szCs w:val="20"/>
                      <w:lang w:eastAsia="de-DE"/>
                    </w:rPr>
                    <w:t xml:space="preserve"> </w:t>
                  </w:r>
                </w:p>
              </w:tc>
              <w:tc>
                <w:tcPr>
                  <w:tcW w:w="300" w:type="dxa"/>
                  <w:vAlign w:val="center"/>
                  <w:hideMark/>
                </w:tcPr>
                <w:p w14:paraId="47ADEFF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668D11A3"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2B6D123"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5E8CA9A1" w14:textId="77777777">
              <w:trPr>
                <w:trHeight w:val="180"/>
              </w:trPr>
              <w:tc>
                <w:tcPr>
                  <w:tcW w:w="300" w:type="dxa"/>
                  <w:vAlign w:val="center"/>
                  <w:hideMark/>
                </w:tcPr>
                <w:p w14:paraId="5E1ED8F5"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60761461"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2CF8C43A"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413CFD20" w14:textId="77777777">
              <w:tc>
                <w:tcPr>
                  <w:tcW w:w="300" w:type="dxa"/>
                  <w:vAlign w:val="center"/>
                  <w:hideMark/>
                </w:tcPr>
                <w:p w14:paraId="5554670B"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2201FDDE"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Gefühlsmäßig immer öfter tauchen sie auf „Gesundheitskongressen“ und sonst wo auf – Leute die von sich selbst behaupten „erwacht“ zu sein oder gerne andere über sich sagen lassen „erleuchtet“ zu sein, spirituell „sehr weit“ zu sein.</w:t>
                  </w:r>
                  <w:r w:rsidRPr="00B56538">
                    <w:rPr>
                      <w:rFonts w:ascii="Arial" w:eastAsia="Times New Roman" w:hAnsi="Arial" w:cs="Arial"/>
                      <w:sz w:val="24"/>
                      <w:szCs w:val="24"/>
                      <w:lang w:eastAsia="de-DE"/>
                    </w:rPr>
                    <w:br/>
                    <w:t>Spiritualität jedoch ist der einzige Bereich menschlicher Fähigkeiten, der keinem Wettbewerb unterliegen kann!</w:t>
                  </w:r>
                  <w:r w:rsidRPr="00B56538">
                    <w:rPr>
                      <w:rFonts w:ascii="Arial" w:eastAsia="Times New Roman" w:hAnsi="Arial" w:cs="Arial"/>
                      <w:sz w:val="20"/>
                      <w:szCs w:val="20"/>
                      <w:lang w:eastAsia="de-DE"/>
                    </w:rPr>
                    <w:t xml:space="preserve"> </w:t>
                  </w:r>
                </w:p>
              </w:tc>
              <w:tc>
                <w:tcPr>
                  <w:tcW w:w="300" w:type="dxa"/>
                  <w:vAlign w:val="center"/>
                  <w:hideMark/>
                </w:tcPr>
                <w:p w14:paraId="41750491"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5BC79548"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31A43C32" w14:textId="77777777" w:rsidTr="00B56538">
        <w:tc>
          <w:tcPr>
            <w:tcW w:w="0" w:type="auto"/>
            <w:vAlign w:val="center"/>
            <w:hideMark/>
          </w:tcPr>
          <w:tbl>
            <w:tblPr>
              <w:tblW w:w="1500" w:type="pct"/>
              <w:jc w:val="center"/>
              <w:tblCellMar>
                <w:left w:w="0" w:type="dxa"/>
                <w:right w:w="0" w:type="dxa"/>
              </w:tblCellMar>
              <w:tblLook w:val="04A0" w:firstRow="1" w:lastRow="0" w:firstColumn="1" w:lastColumn="0" w:noHBand="0" w:noVBand="1"/>
            </w:tblPr>
            <w:tblGrid>
              <w:gridCol w:w="2722"/>
            </w:tblGrid>
            <w:tr w:rsidR="00B56538" w:rsidRPr="00B56538" w14:paraId="34957E61" w14:textId="77777777">
              <w:trPr>
                <w:trHeight w:val="240"/>
                <w:jc w:val="center"/>
              </w:trPr>
              <w:tc>
                <w:tcPr>
                  <w:tcW w:w="0" w:type="auto"/>
                  <w:vAlign w:val="center"/>
                  <w:hideMark/>
                </w:tcPr>
                <w:p w14:paraId="0A81E75D"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r w:rsidR="00B56538" w:rsidRPr="00B56538" w14:paraId="29F605A9" w14:textId="77777777">
              <w:trPr>
                <w:trHeight w:val="216"/>
                <w:jc w:val="center"/>
              </w:trPr>
              <w:tc>
                <w:tcPr>
                  <w:tcW w:w="0" w:type="auto"/>
                  <w:hideMark/>
                </w:tcPr>
                <w:p w14:paraId="661E0D6D" w14:textId="13B429F6"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B56538">
                    <w:rPr>
                      <w:rFonts w:ascii="Arial" w:eastAsia="Times New Roman" w:hAnsi="Arial" w:cs="Arial"/>
                      <w:noProof/>
                      <w:sz w:val="20"/>
                      <w:szCs w:val="20"/>
                      <w:lang w:eastAsia="de-DE"/>
                    </w:rPr>
                    <mc:AlternateContent>
                      <mc:Choice Requires="wps">
                        <w:drawing>
                          <wp:inline distT="0" distB="0" distL="0" distR="0" wp14:anchorId="3099CFE7" wp14:editId="71E5B095">
                            <wp:extent cx="21590" cy="402590"/>
                            <wp:effectExtent l="0" t="0" r="0" b="0"/>
                            <wp:docPr id="16" name="Rechteck 16" descr="Artikel weiterle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51659" id="Rechteck 16" o:spid="_x0000_s1026" alt="Artikel weiterlesen" style="width:1.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" filled="f" stroked="f">
                            <o:lock v:ext="edit" aspectratio="t"/>
                            <w10:anchorlock/>
                          </v:rect>
                        </w:pict>
                      </mc:Fallback>
                    </mc:AlternateContent>
                  </w:r>
                </w:p>
              </w:tc>
            </w:tr>
            <w:tr w:rsidR="00B56538" w:rsidRPr="00B56538" w14:paraId="6F580E2B" w14:textId="77777777">
              <w:trPr>
                <w:trHeight w:val="240"/>
                <w:jc w:val="center"/>
              </w:trPr>
              <w:tc>
                <w:tcPr>
                  <w:tcW w:w="0" w:type="auto"/>
                  <w:vAlign w:val="center"/>
                  <w:hideMark/>
                </w:tcPr>
                <w:p w14:paraId="5E43EFEC"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202474DE"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21BE0940"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720B4B33" w14:textId="77777777">
              <w:trPr>
                <w:trHeight w:val="120"/>
                <w:jc w:val="center"/>
              </w:trPr>
              <w:tc>
                <w:tcPr>
                  <w:tcW w:w="0" w:type="auto"/>
                  <w:vAlign w:val="center"/>
                  <w:hideMark/>
                </w:tcPr>
                <w:p w14:paraId="04A611F3"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006BA606"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3F05097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578836C0" w14:textId="77777777">
                          <w:tc>
                            <w:tcPr>
                              <w:tcW w:w="0" w:type="auto"/>
                              <w:tcBorders>
                                <w:top w:val="single" w:sz="8" w:space="0" w:color="181C20"/>
                                <w:left w:val="nil"/>
                                <w:bottom w:val="nil"/>
                                <w:right w:val="nil"/>
                              </w:tcBorders>
                              <w:vAlign w:val="center"/>
                              <w:hideMark/>
                            </w:tcPr>
                            <w:p w14:paraId="3650DF03"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1FA95A97"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3F49771F"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C7E0298" w14:textId="77777777">
              <w:trPr>
                <w:trHeight w:val="120"/>
                <w:jc w:val="center"/>
              </w:trPr>
              <w:tc>
                <w:tcPr>
                  <w:tcW w:w="0" w:type="auto"/>
                  <w:vAlign w:val="center"/>
                  <w:hideMark/>
                </w:tcPr>
                <w:p w14:paraId="3CCCEBC7"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2936433B"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33C3DACF" w14:textId="77777777" w:rsidTr="00B56538">
        <w:tc>
          <w:tcPr>
            <w:tcW w:w="0" w:type="auto"/>
            <w:vAlign w:val="center"/>
            <w:hideMark/>
          </w:tcPr>
          <w:p w14:paraId="06D851B9"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1CF3BCA8"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089B0E1C" w14:textId="77777777">
              <w:tc>
                <w:tcPr>
                  <w:tcW w:w="300" w:type="dxa"/>
                  <w:vAlign w:val="center"/>
                  <w:hideMark/>
                </w:tcPr>
                <w:p w14:paraId="7BADFE4E"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5D01DEA2"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8" w:name="Thema10"/>
                  <w:bookmarkEnd w:id="8"/>
                  <w:r w:rsidRPr="00B56538">
                    <w:rPr>
                      <w:rFonts w:ascii="Arial" w:eastAsia="Times New Roman" w:hAnsi="Arial" w:cs="Arial"/>
                      <w:b/>
                      <w:bCs/>
                      <w:sz w:val="24"/>
                      <w:szCs w:val="24"/>
                      <w:lang w:eastAsia="de-DE"/>
                    </w:rPr>
                    <w:t>Elektrolytmischung mit Lithium – Praktischer Tipp</w:t>
                  </w:r>
                  <w:r w:rsidRPr="00B56538">
                    <w:rPr>
                      <w:rFonts w:ascii="Arial" w:eastAsia="Times New Roman" w:hAnsi="Arial" w:cs="Arial"/>
                      <w:sz w:val="20"/>
                      <w:szCs w:val="20"/>
                      <w:lang w:eastAsia="de-DE"/>
                    </w:rPr>
                    <w:t xml:space="preserve"> </w:t>
                  </w:r>
                </w:p>
              </w:tc>
              <w:tc>
                <w:tcPr>
                  <w:tcW w:w="300" w:type="dxa"/>
                  <w:vAlign w:val="center"/>
                  <w:hideMark/>
                </w:tcPr>
                <w:p w14:paraId="2BC6E710"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3F78EB9D"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31EAA73"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2482E7B5" w14:textId="77777777">
              <w:trPr>
                <w:trHeight w:val="180"/>
              </w:trPr>
              <w:tc>
                <w:tcPr>
                  <w:tcW w:w="300" w:type="dxa"/>
                  <w:vAlign w:val="center"/>
                  <w:hideMark/>
                </w:tcPr>
                <w:p w14:paraId="4D992B9B"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082ACA74"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6CA58241"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0A80D6FF" w14:textId="77777777">
              <w:tc>
                <w:tcPr>
                  <w:tcW w:w="300" w:type="dxa"/>
                  <w:vAlign w:val="center"/>
                  <w:hideMark/>
                </w:tcPr>
                <w:p w14:paraId="4CFFDA6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0E6A7E7B"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 xml:space="preserve">Lithium, in Dosierungen von ca. 10 Milligramm pro Tag, erbringt lebensverlängernde und neuroregenerative Wirkungen. Das legen inzwischen zahlreiche Studien und auch die Erfahrungsmedizin nahe. Letztere ist übrigens mindestens so aussagekräftig wie erstere, denn entscheidend ist wie sich der Patient fühlt und nicht so sehr, was auf Papier gedruckt wurde. </w:t>
                  </w:r>
                </w:p>
              </w:tc>
              <w:tc>
                <w:tcPr>
                  <w:tcW w:w="300" w:type="dxa"/>
                  <w:vAlign w:val="center"/>
                  <w:hideMark/>
                </w:tcPr>
                <w:p w14:paraId="2682FF1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0BC4AC9D"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5C788F5C" w14:textId="77777777" w:rsidTr="00B56538">
        <w:tc>
          <w:tcPr>
            <w:tcW w:w="0" w:type="auto"/>
            <w:vAlign w:val="center"/>
          </w:tcPr>
          <w:p w14:paraId="6D6BD288"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150426CD"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36FD4552" w14:textId="77777777">
              <w:trPr>
                <w:trHeight w:val="120"/>
                <w:jc w:val="center"/>
              </w:trPr>
              <w:tc>
                <w:tcPr>
                  <w:tcW w:w="0" w:type="auto"/>
                  <w:vAlign w:val="center"/>
                  <w:hideMark/>
                </w:tcPr>
                <w:p w14:paraId="1820A241"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2947419A"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0654161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511FA35A" w14:textId="77777777">
                          <w:tc>
                            <w:tcPr>
                              <w:tcW w:w="0" w:type="auto"/>
                              <w:tcBorders>
                                <w:top w:val="single" w:sz="8" w:space="0" w:color="181C20"/>
                                <w:left w:val="nil"/>
                                <w:bottom w:val="nil"/>
                                <w:right w:val="nil"/>
                              </w:tcBorders>
                              <w:vAlign w:val="center"/>
                              <w:hideMark/>
                            </w:tcPr>
                            <w:p w14:paraId="2D592CFD"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45CA8B70"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62DF3D80"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4AC04775" w14:textId="77777777">
              <w:trPr>
                <w:trHeight w:val="120"/>
                <w:jc w:val="center"/>
              </w:trPr>
              <w:tc>
                <w:tcPr>
                  <w:tcW w:w="0" w:type="auto"/>
                  <w:vAlign w:val="center"/>
                  <w:hideMark/>
                </w:tcPr>
                <w:p w14:paraId="2DAC6C37"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4D82264D"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19D1E0BC" w14:textId="77777777" w:rsidTr="00B56538">
        <w:tc>
          <w:tcPr>
            <w:tcW w:w="0" w:type="auto"/>
            <w:vAlign w:val="center"/>
            <w:hideMark/>
          </w:tcPr>
          <w:p w14:paraId="14FBC56F"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0FC955C2"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07CA122D" w14:textId="77777777">
              <w:tc>
                <w:tcPr>
                  <w:tcW w:w="300" w:type="dxa"/>
                  <w:vAlign w:val="center"/>
                  <w:hideMark/>
                </w:tcPr>
                <w:p w14:paraId="23A7429F"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62B39BAF"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9" w:name="Thema11"/>
                  <w:r w:rsidRPr="00B56538">
                    <w:rPr>
                      <w:rFonts w:ascii="Arial" w:eastAsia="Times New Roman" w:hAnsi="Arial" w:cs="Arial"/>
                      <w:b/>
                      <w:bCs/>
                      <w:sz w:val="24"/>
                      <w:szCs w:val="24"/>
                      <w:lang w:eastAsia="de-DE"/>
                    </w:rPr>
                    <w:t>Seignette Salz – Behandlungsoption bei Morbus Wilson</w:t>
                  </w:r>
                  <w:bookmarkEnd w:id="9"/>
                  <w:r w:rsidRPr="00B56538">
                    <w:rPr>
                      <w:rFonts w:ascii="Arial" w:eastAsia="Times New Roman" w:hAnsi="Arial" w:cs="Arial"/>
                      <w:sz w:val="20"/>
                      <w:szCs w:val="20"/>
                      <w:lang w:eastAsia="de-DE"/>
                    </w:rPr>
                    <w:t xml:space="preserve"> </w:t>
                  </w:r>
                </w:p>
              </w:tc>
              <w:tc>
                <w:tcPr>
                  <w:tcW w:w="300" w:type="dxa"/>
                  <w:vAlign w:val="center"/>
                  <w:hideMark/>
                </w:tcPr>
                <w:p w14:paraId="1F68852F"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6E28015E"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6C9053BA"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5F48626B" w14:textId="77777777">
              <w:trPr>
                <w:trHeight w:val="180"/>
              </w:trPr>
              <w:tc>
                <w:tcPr>
                  <w:tcW w:w="300" w:type="dxa"/>
                  <w:vAlign w:val="center"/>
                  <w:hideMark/>
                </w:tcPr>
                <w:p w14:paraId="39EBA874"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20AA2DBA"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3BA90C44"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3E096DA0" w14:textId="77777777">
              <w:tc>
                <w:tcPr>
                  <w:tcW w:w="300" w:type="dxa"/>
                  <w:vAlign w:val="center"/>
                  <w:hideMark/>
                </w:tcPr>
                <w:p w14:paraId="76F49B4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20F5EF0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 xml:space="preserve">Die sogenannte Kupferspeicherkrankheit oder Wilson-Krankheit ist weltweit verbreitet. Sie gehört mit einer offiziellen Häufigkeit von bis zu 1:30.000 zwar noch zu seltenen Gendefekten, jedoch wird angenommen, dass viele Fälle unentdeckt bleiben, da die Symptome lange Zeit unterschwellig sein können oder versehentlich anderen Erkrankungen zugeordnet werden. </w:t>
                  </w:r>
                </w:p>
              </w:tc>
              <w:tc>
                <w:tcPr>
                  <w:tcW w:w="300" w:type="dxa"/>
                  <w:vAlign w:val="center"/>
                  <w:hideMark/>
                </w:tcPr>
                <w:p w14:paraId="15DF9951"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0ABF6B9E"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3EA22BF4" w14:textId="77777777" w:rsidTr="00B56538">
        <w:tc>
          <w:tcPr>
            <w:tcW w:w="0" w:type="auto"/>
            <w:vAlign w:val="center"/>
            <w:hideMark/>
          </w:tcPr>
          <w:p w14:paraId="17BCBCC2"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6ED4474D"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4CD35183" w14:textId="77777777">
              <w:trPr>
                <w:trHeight w:val="120"/>
                <w:jc w:val="center"/>
              </w:trPr>
              <w:tc>
                <w:tcPr>
                  <w:tcW w:w="0" w:type="auto"/>
                  <w:vAlign w:val="center"/>
                  <w:hideMark/>
                </w:tcPr>
                <w:p w14:paraId="6E7D026F"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lastRenderedPageBreak/>
                    <w:softHyphen/>
                  </w:r>
                </w:p>
              </w:tc>
            </w:tr>
            <w:tr w:rsidR="00B56538" w:rsidRPr="00B56538" w14:paraId="60DD6AB9"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11217EA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0C620FF2" w14:textId="77777777">
                          <w:tc>
                            <w:tcPr>
                              <w:tcW w:w="0" w:type="auto"/>
                              <w:tcBorders>
                                <w:top w:val="single" w:sz="8" w:space="0" w:color="181C20"/>
                                <w:left w:val="nil"/>
                                <w:bottom w:val="nil"/>
                                <w:right w:val="nil"/>
                              </w:tcBorders>
                              <w:vAlign w:val="center"/>
                              <w:hideMark/>
                            </w:tcPr>
                            <w:p w14:paraId="61EAEBB9"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290A746F"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4D0556BD"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BA0E90C" w14:textId="77777777">
              <w:trPr>
                <w:trHeight w:val="120"/>
                <w:jc w:val="center"/>
              </w:trPr>
              <w:tc>
                <w:tcPr>
                  <w:tcW w:w="0" w:type="auto"/>
                  <w:vAlign w:val="center"/>
                  <w:hideMark/>
                </w:tcPr>
                <w:p w14:paraId="295421C9"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071940B6"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70855464" w14:textId="77777777" w:rsidTr="00B56538">
        <w:tc>
          <w:tcPr>
            <w:tcW w:w="0" w:type="auto"/>
            <w:vAlign w:val="center"/>
            <w:hideMark/>
          </w:tcPr>
          <w:p w14:paraId="5D8C7585"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74384451"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78D251B3" w14:textId="77777777">
              <w:tc>
                <w:tcPr>
                  <w:tcW w:w="300" w:type="dxa"/>
                  <w:vAlign w:val="center"/>
                  <w:hideMark/>
                </w:tcPr>
                <w:p w14:paraId="460381CE"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0F9790E2"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10" w:name="Thema12"/>
                  <w:bookmarkEnd w:id="10"/>
                  <w:r w:rsidRPr="00B56538">
                    <w:rPr>
                      <w:rFonts w:ascii="Arial" w:eastAsia="Times New Roman" w:hAnsi="Arial" w:cs="Arial"/>
                      <w:b/>
                      <w:bCs/>
                      <w:sz w:val="24"/>
                      <w:szCs w:val="24"/>
                      <w:lang w:eastAsia="de-DE"/>
                    </w:rPr>
                    <w:t>DMSO und geistig-seelische Heilweisen – Eine Erklärung</w:t>
                  </w:r>
                  <w:r w:rsidRPr="00B56538">
                    <w:rPr>
                      <w:rFonts w:ascii="Arial" w:eastAsia="Times New Roman" w:hAnsi="Arial" w:cs="Arial"/>
                      <w:sz w:val="20"/>
                      <w:szCs w:val="20"/>
                      <w:lang w:eastAsia="de-DE"/>
                    </w:rPr>
                    <w:t xml:space="preserve"> </w:t>
                  </w:r>
                </w:p>
              </w:tc>
              <w:tc>
                <w:tcPr>
                  <w:tcW w:w="300" w:type="dxa"/>
                  <w:vAlign w:val="center"/>
                  <w:hideMark/>
                </w:tcPr>
                <w:p w14:paraId="449DE7CC"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37954301"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6C206CFE"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64223EF2" w14:textId="77777777">
              <w:trPr>
                <w:trHeight w:val="180"/>
              </w:trPr>
              <w:tc>
                <w:tcPr>
                  <w:tcW w:w="300" w:type="dxa"/>
                  <w:vAlign w:val="center"/>
                  <w:hideMark/>
                </w:tcPr>
                <w:p w14:paraId="2DA1D827"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34EE2C68"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302A5C43"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26D8C789" w14:textId="77777777">
              <w:tc>
                <w:tcPr>
                  <w:tcW w:w="300" w:type="dxa"/>
                  <w:vAlign w:val="center"/>
                  <w:hideMark/>
                </w:tcPr>
                <w:p w14:paraId="10D5A422"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6F065423"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 xml:space="preserve">Materie und Geist sind eng verwoben – bei unterschiedlichsten Erkrankungen ist dies so offensichtlich, dass die „Psychosomatik“, also die Körperlichkeit von ursprünglich geistig-seelischen Symptomen, schon vor langer Zeit sogar Einzug in die institutionelle Medizin hielt und anerkannt ist. Ob nun der Geist stets über dem Körper „steht“ oder das Umgekehrte gleichberechtigt ist, darüber kann endlos diskutiert werden, gerade so wie über „Ei und Henne“. </w:t>
                  </w:r>
                </w:p>
              </w:tc>
              <w:tc>
                <w:tcPr>
                  <w:tcW w:w="300" w:type="dxa"/>
                  <w:vAlign w:val="center"/>
                  <w:hideMark/>
                </w:tcPr>
                <w:p w14:paraId="60D6ADDC"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656B9AD9"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8A79EEB" w14:textId="77777777" w:rsidTr="00B56538">
        <w:tc>
          <w:tcPr>
            <w:tcW w:w="0" w:type="auto"/>
            <w:vAlign w:val="center"/>
            <w:hideMark/>
          </w:tcPr>
          <w:tbl>
            <w:tblPr>
              <w:tblW w:w="1500" w:type="pct"/>
              <w:jc w:val="center"/>
              <w:tblCellMar>
                <w:left w:w="0" w:type="dxa"/>
                <w:right w:w="0" w:type="dxa"/>
              </w:tblCellMar>
              <w:tblLook w:val="04A0" w:firstRow="1" w:lastRow="0" w:firstColumn="1" w:lastColumn="0" w:noHBand="0" w:noVBand="1"/>
            </w:tblPr>
            <w:tblGrid>
              <w:gridCol w:w="2722"/>
            </w:tblGrid>
            <w:tr w:rsidR="00B56538" w:rsidRPr="00B56538" w14:paraId="770F3A97" w14:textId="77777777">
              <w:trPr>
                <w:trHeight w:val="240"/>
                <w:jc w:val="center"/>
              </w:trPr>
              <w:tc>
                <w:tcPr>
                  <w:tcW w:w="0" w:type="auto"/>
                  <w:vAlign w:val="center"/>
                  <w:hideMark/>
                </w:tcPr>
                <w:p w14:paraId="33023746"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r w:rsidR="00B56538" w:rsidRPr="00B56538" w14:paraId="3C2960C0" w14:textId="77777777" w:rsidTr="00B56538">
              <w:trPr>
                <w:trHeight w:val="216"/>
                <w:jc w:val="center"/>
              </w:trPr>
              <w:tc>
                <w:tcPr>
                  <w:tcW w:w="0" w:type="auto"/>
                </w:tcPr>
                <w:p w14:paraId="1E479B9C" w14:textId="41306805" w:rsidR="00B56538" w:rsidRPr="00B56538" w:rsidRDefault="00B56538" w:rsidP="00B56538">
                  <w:pPr>
                    <w:spacing w:before="100" w:beforeAutospacing="1" w:after="100" w:afterAutospacing="1" w:line="240" w:lineRule="auto"/>
                    <w:jc w:val="center"/>
                    <w:rPr>
                      <w:rFonts w:ascii="Times New Roman" w:eastAsia="Times New Roman" w:hAnsi="Times New Roman" w:cs="Times New Roman"/>
                      <w:sz w:val="24"/>
                      <w:szCs w:val="24"/>
                      <w:lang w:eastAsia="de-DE"/>
                    </w:rPr>
                  </w:pPr>
                </w:p>
              </w:tc>
            </w:tr>
            <w:tr w:rsidR="00B56538" w:rsidRPr="00B56538" w14:paraId="0F133736" w14:textId="77777777">
              <w:trPr>
                <w:trHeight w:val="240"/>
                <w:jc w:val="center"/>
              </w:trPr>
              <w:tc>
                <w:tcPr>
                  <w:tcW w:w="0" w:type="auto"/>
                  <w:vAlign w:val="center"/>
                  <w:hideMark/>
                </w:tcPr>
                <w:p w14:paraId="1A717E9E"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6F39D4DA"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0990B2C0"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149571E3" w14:textId="77777777">
              <w:trPr>
                <w:trHeight w:val="120"/>
                <w:jc w:val="center"/>
              </w:trPr>
              <w:tc>
                <w:tcPr>
                  <w:tcW w:w="0" w:type="auto"/>
                  <w:vAlign w:val="center"/>
                  <w:hideMark/>
                </w:tcPr>
                <w:p w14:paraId="71884A40"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2BFADACA"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43DDCA8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39A585BD" w14:textId="77777777">
                          <w:tc>
                            <w:tcPr>
                              <w:tcW w:w="0" w:type="auto"/>
                              <w:tcBorders>
                                <w:top w:val="single" w:sz="8" w:space="0" w:color="181C20"/>
                                <w:left w:val="nil"/>
                                <w:bottom w:val="nil"/>
                                <w:right w:val="nil"/>
                              </w:tcBorders>
                              <w:vAlign w:val="center"/>
                              <w:hideMark/>
                            </w:tcPr>
                            <w:p w14:paraId="443ED606"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1E086A2C"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2EAFDE96"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3D52B6A5" w14:textId="77777777">
              <w:trPr>
                <w:trHeight w:val="120"/>
                <w:jc w:val="center"/>
              </w:trPr>
              <w:tc>
                <w:tcPr>
                  <w:tcW w:w="0" w:type="auto"/>
                  <w:vAlign w:val="center"/>
                  <w:hideMark/>
                </w:tcPr>
                <w:p w14:paraId="51A836FF"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2935A1E6"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2A322F73" w14:textId="77777777" w:rsidTr="00B56538">
        <w:tc>
          <w:tcPr>
            <w:tcW w:w="0" w:type="auto"/>
            <w:vAlign w:val="center"/>
            <w:hideMark/>
          </w:tcPr>
          <w:p w14:paraId="38DA4FBF"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6D46C0A0"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7459ECEA" w14:textId="77777777">
              <w:tc>
                <w:tcPr>
                  <w:tcW w:w="300" w:type="dxa"/>
                  <w:vAlign w:val="center"/>
                  <w:hideMark/>
                </w:tcPr>
                <w:p w14:paraId="6253192E"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28F9E1B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bookmarkStart w:id="11" w:name="Thema13"/>
                  <w:bookmarkEnd w:id="11"/>
                  <w:r w:rsidRPr="00B56538">
                    <w:rPr>
                      <w:rFonts w:ascii="Arial" w:eastAsia="Times New Roman" w:hAnsi="Arial" w:cs="Arial"/>
                      <w:b/>
                      <w:bCs/>
                      <w:sz w:val="24"/>
                      <w:szCs w:val="24"/>
                      <w:lang w:eastAsia="de-DE"/>
                    </w:rPr>
                    <w:t>Isotonisch – Verständnis eines Fachbegriffs</w:t>
                  </w:r>
                  <w:r w:rsidRPr="00B56538">
                    <w:rPr>
                      <w:rFonts w:ascii="Arial" w:eastAsia="Times New Roman" w:hAnsi="Arial" w:cs="Arial"/>
                      <w:sz w:val="20"/>
                      <w:szCs w:val="20"/>
                      <w:lang w:eastAsia="de-DE"/>
                    </w:rPr>
                    <w:t xml:space="preserve"> </w:t>
                  </w:r>
                </w:p>
              </w:tc>
              <w:tc>
                <w:tcPr>
                  <w:tcW w:w="300" w:type="dxa"/>
                  <w:vAlign w:val="center"/>
                  <w:hideMark/>
                </w:tcPr>
                <w:p w14:paraId="1554E174"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38E2BBAD"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5C34B2DD"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1FE34743" w14:textId="77777777">
              <w:trPr>
                <w:trHeight w:val="180"/>
              </w:trPr>
              <w:tc>
                <w:tcPr>
                  <w:tcW w:w="300" w:type="dxa"/>
                  <w:vAlign w:val="center"/>
                  <w:hideMark/>
                </w:tcPr>
                <w:p w14:paraId="4E589FBA"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0" w:type="auto"/>
                  <w:vAlign w:val="center"/>
                  <w:hideMark/>
                </w:tcPr>
                <w:p w14:paraId="38F48819"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c>
                <w:tcPr>
                  <w:tcW w:w="300" w:type="dxa"/>
                  <w:vAlign w:val="center"/>
                  <w:hideMark/>
                </w:tcPr>
                <w:p w14:paraId="181605A5" w14:textId="77777777" w:rsidR="00B56538" w:rsidRPr="00B56538" w:rsidRDefault="00B56538" w:rsidP="00B56538">
                  <w:pPr>
                    <w:spacing w:before="100" w:beforeAutospacing="1" w:after="100" w:afterAutospacing="1" w:line="225"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3"/>
                      <w:szCs w:val="23"/>
                      <w:lang w:eastAsia="de-DE"/>
                    </w:rPr>
                    <w:softHyphen/>
                  </w:r>
                </w:p>
              </w:tc>
            </w:tr>
            <w:tr w:rsidR="00B56538" w:rsidRPr="00B56538" w14:paraId="2FFD7677" w14:textId="77777777">
              <w:tc>
                <w:tcPr>
                  <w:tcW w:w="300" w:type="dxa"/>
                  <w:vAlign w:val="center"/>
                  <w:hideMark/>
                </w:tcPr>
                <w:p w14:paraId="6D319148"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219F5CFC"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Ich wurde gebeten einmal zu erklären, was es mit dem Begriff „isotonisch“ auf sich hat. Das ist ganz einfach. Es geht um die Elektrolytkonzentrationen in unseren Körperflüssigkeiten, namentlich dem Blutplasma oder auch auf Schleimhäuten. So ist den meisten bekannt, dass man etwa mit einer isotonischen Kochsalzlösung inhaliert, weil der Nebel mit der Lungenschleimhaut in Berührung kommt.</w:t>
                  </w:r>
                  <w:r w:rsidRPr="00B56538">
                    <w:rPr>
                      <w:rFonts w:ascii="Arial" w:eastAsia="Times New Roman" w:hAnsi="Arial" w:cs="Arial"/>
                      <w:sz w:val="20"/>
                      <w:szCs w:val="20"/>
                      <w:lang w:eastAsia="de-DE"/>
                    </w:rPr>
                    <w:t xml:space="preserve"> </w:t>
                  </w:r>
                </w:p>
              </w:tc>
              <w:tc>
                <w:tcPr>
                  <w:tcW w:w="300" w:type="dxa"/>
                  <w:vAlign w:val="center"/>
                  <w:hideMark/>
                </w:tcPr>
                <w:p w14:paraId="79BF03B0"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29B69311"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03F9CC94" w14:textId="77777777" w:rsidTr="00B56538">
        <w:tc>
          <w:tcPr>
            <w:tcW w:w="0" w:type="auto"/>
            <w:vAlign w:val="center"/>
            <w:hideMark/>
          </w:tcPr>
          <w:tbl>
            <w:tblPr>
              <w:tblW w:w="1500" w:type="pct"/>
              <w:jc w:val="center"/>
              <w:tblCellMar>
                <w:left w:w="0" w:type="dxa"/>
                <w:right w:w="0" w:type="dxa"/>
              </w:tblCellMar>
              <w:tblLook w:val="04A0" w:firstRow="1" w:lastRow="0" w:firstColumn="1" w:lastColumn="0" w:noHBand="0" w:noVBand="1"/>
            </w:tblPr>
            <w:tblGrid>
              <w:gridCol w:w="2722"/>
            </w:tblGrid>
            <w:tr w:rsidR="00B56538" w:rsidRPr="00B56538" w14:paraId="6AA31D2C" w14:textId="77777777">
              <w:trPr>
                <w:trHeight w:val="240"/>
                <w:jc w:val="center"/>
              </w:trPr>
              <w:tc>
                <w:tcPr>
                  <w:tcW w:w="0" w:type="auto"/>
                  <w:vAlign w:val="center"/>
                  <w:hideMark/>
                </w:tcPr>
                <w:p w14:paraId="6CBEB142"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r w:rsidR="00B56538" w:rsidRPr="00B56538" w14:paraId="7B5857BA" w14:textId="77777777">
              <w:trPr>
                <w:trHeight w:val="240"/>
                <w:jc w:val="center"/>
              </w:trPr>
              <w:tc>
                <w:tcPr>
                  <w:tcW w:w="0" w:type="auto"/>
                  <w:vAlign w:val="center"/>
                  <w:hideMark/>
                </w:tcPr>
                <w:p w14:paraId="2A1B7B5D"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bl>
          <w:p w14:paraId="072A7C93"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0BCC3101"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608C4039" w14:textId="77777777">
              <w:trPr>
                <w:trHeight w:val="120"/>
                <w:jc w:val="center"/>
              </w:trPr>
              <w:tc>
                <w:tcPr>
                  <w:tcW w:w="0" w:type="auto"/>
                  <w:vAlign w:val="center"/>
                  <w:hideMark/>
                </w:tcPr>
                <w:p w14:paraId="2129ED95"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500838C4"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29DF2FD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3AA4236F" w14:textId="77777777">
                          <w:tc>
                            <w:tcPr>
                              <w:tcW w:w="0" w:type="auto"/>
                              <w:tcBorders>
                                <w:top w:val="single" w:sz="8" w:space="0" w:color="181C20"/>
                                <w:left w:val="nil"/>
                                <w:bottom w:val="nil"/>
                                <w:right w:val="nil"/>
                              </w:tcBorders>
                              <w:vAlign w:val="center"/>
                              <w:hideMark/>
                            </w:tcPr>
                            <w:p w14:paraId="7F88B56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45F02C45"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723AACE8"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6E1A1F7E" w14:textId="77777777">
              <w:trPr>
                <w:trHeight w:val="120"/>
                <w:jc w:val="center"/>
              </w:trPr>
              <w:tc>
                <w:tcPr>
                  <w:tcW w:w="0" w:type="auto"/>
                  <w:vAlign w:val="center"/>
                  <w:hideMark/>
                </w:tcPr>
                <w:p w14:paraId="6676940A"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7B371922"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0C620E9A" w14:textId="77777777" w:rsidTr="00B5653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00"/>
              <w:gridCol w:w="8472"/>
              <w:gridCol w:w="300"/>
            </w:tblGrid>
            <w:tr w:rsidR="00B56538" w:rsidRPr="00B56538" w14:paraId="654CA4CD" w14:textId="77777777">
              <w:trPr>
                <w:trHeight w:val="120"/>
                <w:jc w:val="center"/>
              </w:trPr>
              <w:tc>
                <w:tcPr>
                  <w:tcW w:w="300" w:type="dxa"/>
                  <w:vAlign w:val="center"/>
                  <w:hideMark/>
                </w:tcPr>
                <w:p w14:paraId="3380AC63"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0" w:type="auto"/>
                  <w:vAlign w:val="center"/>
                  <w:hideMark/>
                </w:tcPr>
                <w:p w14:paraId="6A620E34"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300" w:type="dxa"/>
                  <w:vAlign w:val="center"/>
                  <w:hideMark/>
                </w:tcPr>
                <w:p w14:paraId="4EC7E297"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5402326D" w14:textId="77777777">
              <w:trPr>
                <w:jc w:val="center"/>
              </w:trPr>
              <w:tc>
                <w:tcPr>
                  <w:tcW w:w="300" w:type="dxa"/>
                  <w:vAlign w:val="center"/>
                  <w:hideMark/>
                </w:tcPr>
                <w:p w14:paraId="485B4688"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70ADA51F"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0"/>
                      <w:szCs w:val="20"/>
                      <w:lang w:eastAsia="de-DE"/>
                    </w:rPr>
                    <w:br/>
                  </w:r>
                  <w:r w:rsidRPr="00B56538">
                    <w:rPr>
                      <w:rFonts w:ascii="Arial" w:eastAsia="Times New Roman" w:hAnsi="Arial" w:cs="Arial"/>
                      <w:sz w:val="24"/>
                      <w:szCs w:val="24"/>
                      <w:lang w:eastAsia="de-DE"/>
                    </w:rPr>
                    <w:t>Für heute genug. Wir sehen/hören uns wieder.</w:t>
                  </w:r>
                  <w:r w:rsidRPr="00B56538">
                    <w:rPr>
                      <w:rFonts w:ascii="Arial" w:eastAsia="Times New Roman" w:hAnsi="Arial" w:cs="Arial"/>
                      <w:sz w:val="24"/>
                      <w:szCs w:val="24"/>
                      <w:lang w:eastAsia="de-DE"/>
                    </w:rPr>
                    <w:br/>
                  </w:r>
                  <w:r w:rsidRPr="00B56538">
                    <w:rPr>
                      <w:rFonts w:ascii="Arial" w:eastAsia="Times New Roman" w:hAnsi="Arial" w:cs="Arial"/>
                      <w:sz w:val="24"/>
                      <w:szCs w:val="24"/>
                      <w:lang w:eastAsia="de-DE"/>
                    </w:rPr>
                    <w:br/>
                    <w:t>Euer</w:t>
                  </w:r>
                  <w:r w:rsidRPr="00B56538">
                    <w:rPr>
                      <w:rFonts w:ascii="Arial" w:eastAsia="Times New Roman" w:hAnsi="Arial" w:cs="Arial"/>
                      <w:sz w:val="24"/>
                      <w:szCs w:val="24"/>
                      <w:lang w:eastAsia="de-DE"/>
                    </w:rPr>
                    <w:br/>
                  </w:r>
                  <w:r w:rsidRPr="00B56538">
                    <w:rPr>
                      <w:rFonts w:ascii="Arial" w:eastAsia="Times New Roman" w:hAnsi="Arial" w:cs="Arial"/>
                      <w:sz w:val="24"/>
                      <w:szCs w:val="24"/>
                      <w:lang w:eastAsia="de-DE"/>
                    </w:rPr>
                    <w:br/>
                    <w:t>Hartmut Fischer</w:t>
                  </w:r>
                  <w:r w:rsidRPr="00B56538">
                    <w:rPr>
                      <w:rFonts w:ascii="Arial" w:eastAsia="Times New Roman" w:hAnsi="Arial" w:cs="Arial"/>
                      <w:sz w:val="20"/>
                      <w:szCs w:val="20"/>
                      <w:lang w:eastAsia="de-DE"/>
                    </w:rPr>
                    <w:t xml:space="preserve"> </w:t>
                  </w:r>
                </w:p>
              </w:tc>
              <w:tc>
                <w:tcPr>
                  <w:tcW w:w="300" w:type="dxa"/>
                  <w:vAlign w:val="center"/>
                  <w:hideMark/>
                </w:tcPr>
                <w:p w14:paraId="50A48EAC"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r w:rsidR="00B56538" w:rsidRPr="00B56538" w14:paraId="7D352E24" w14:textId="77777777">
              <w:trPr>
                <w:trHeight w:val="120"/>
                <w:jc w:val="center"/>
              </w:trPr>
              <w:tc>
                <w:tcPr>
                  <w:tcW w:w="300" w:type="dxa"/>
                  <w:vAlign w:val="center"/>
                  <w:hideMark/>
                </w:tcPr>
                <w:p w14:paraId="7355668C"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0" w:type="auto"/>
                  <w:vAlign w:val="center"/>
                  <w:hideMark/>
                </w:tcPr>
                <w:p w14:paraId="2E4BF8BB"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c>
                <w:tcPr>
                  <w:tcW w:w="300" w:type="dxa"/>
                  <w:vAlign w:val="center"/>
                  <w:hideMark/>
                </w:tcPr>
                <w:p w14:paraId="3391D8C1"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7C380699"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620B2488" w14:textId="77777777" w:rsidTr="00B56538">
        <w:tc>
          <w:tcPr>
            <w:tcW w:w="0" w:type="auto"/>
            <w:vAlign w:val="center"/>
            <w:hideMark/>
          </w:tcPr>
          <w:p w14:paraId="74BF1810"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54047EE9"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78A7CE3E" w14:textId="77777777">
              <w:trPr>
                <w:trHeight w:val="240"/>
                <w:jc w:val="center"/>
              </w:trPr>
              <w:tc>
                <w:tcPr>
                  <w:tcW w:w="0" w:type="auto"/>
                  <w:vAlign w:val="center"/>
                  <w:hideMark/>
                </w:tcPr>
                <w:p w14:paraId="60856606" w14:textId="7881F118"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p>
              </w:tc>
            </w:tr>
            <w:tr w:rsidR="00B56538" w:rsidRPr="00B56538" w14:paraId="0E3D3D8D" w14:textId="77777777">
              <w:trPr>
                <w:trHeight w:val="120"/>
                <w:jc w:val="center"/>
              </w:trPr>
              <w:tc>
                <w:tcPr>
                  <w:tcW w:w="0" w:type="auto"/>
                  <w:vAlign w:val="center"/>
                  <w:hideMark/>
                </w:tcPr>
                <w:p w14:paraId="58A00719"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6452DEFC"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48124E9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628073C7" w14:textId="77777777">
                          <w:tc>
                            <w:tcPr>
                              <w:tcW w:w="0" w:type="auto"/>
                              <w:tcBorders>
                                <w:top w:val="single" w:sz="8" w:space="0" w:color="181C20"/>
                                <w:left w:val="nil"/>
                                <w:bottom w:val="nil"/>
                                <w:right w:val="nil"/>
                              </w:tcBorders>
                              <w:vAlign w:val="center"/>
                              <w:hideMark/>
                            </w:tcPr>
                            <w:p w14:paraId="5E6EFA2D"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74E6748D"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015CE892"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1940D660" w14:textId="77777777">
              <w:trPr>
                <w:trHeight w:val="120"/>
                <w:jc w:val="center"/>
              </w:trPr>
              <w:tc>
                <w:tcPr>
                  <w:tcW w:w="0" w:type="auto"/>
                  <w:vAlign w:val="center"/>
                  <w:hideMark/>
                </w:tcPr>
                <w:p w14:paraId="5A41615B"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676CCD15"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1177B91F"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497B4A66" w14:textId="77777777">
              <w:tc>
                <w:tcPr>
                  <w:tcW w:w="300" w:type="dxa"/>
                  <w:vAlign w:val="center"/>
                  <w:hideMark/>
                </w:tcPr>
                <w:p w14:paraId="4B859A25"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5F774DB0" w14:textId="1E4BCA4E"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0"/>
                      <w:szCs w:val="20"/>
                      <w:lang w:eastAsia="de-DE"/>
                    </w:rPr>
                    <w:br/>
                  </w:r>
                  <w:r w:rsidRPr="00B56538">
                    <w:rPr>
                      <w:rFonts w:ascii="Arial" w:eastAsia="Times New Roman" w:hAnsi="Arial" w:cs="Arial"/>
                      <w:sz w:val="24"/>
                      <w:szCs w:val="24"/>
                      <w:lang w:eastAsia="de-DE"/>
                    </w:rPr>
                    <w:t>Wer den persönlichen Rundbrief nicht mehr erhalten möchte, bitte dafür auf den untenstehenden Abmeldelink klicken!</w:t>
                  </w:r>
                  <w:r w:rsidRPr="00B56538">
                    <w:rPr>
                      <w:rFonts w:ascii="Arial" w:eastAsia="Times New Roman" w:hAnsi="Arial" w:cs="Arial"/>
                      <w:sz w:val="24"/>
                      <w:szCs w:val="24"/>
                      <w:lang w:eastAsia="de-DE"/>
                    </w:rPr>
                    <w:br/>
                  </w:r>
                  <w:r w:rsidRPr="00B56538">
                    <w:rPr>
                      <w:rFonts w:ascii="Arial" w:eastAsia="Times New Roman" w:hAnsi="Arial" w:cs="Arial"/>
                      <w:sz w:val="24"/>
                      <w:szCs w:val="24"/>
                      <w:lang w:eastAsia="de-DE"/>
                    </w:rPr>
                    <w:br/>
                    <w:t xml:space="preserve">Eine Datenschutzerklärung kann jederzeit auf </w:t>
                  </w:r>
                  <w:hyperlink r:id="rId11" w:tgtFrame="_blank" w:history="1">
                    <w:r w:rsidRPr="00B56538">
                      <w:rPr>
                        <w:rFonts w:ascii="Arial" w:eastAsia="Times New Roman" w:hAnsi="Arial" w:cs="Arial"/>
                        <w:b/>
                        <w:bCs/>
                        <w:color w:val="0000FF"/>
                        <w:sz w:val="24"/>
                        <w:szCs w:val="24"/>
                        <w:u w:val="single"/>
                        <w:lang w:eastAsia="de-DE"/>
                      </w:rPr>
                      <w:t>www.MedizinZumSelbermachen.de</w:t>
                    </w:r>
                  </w:hyperlink>
                  <w:r w:rsidRPr="00B56538">
                    <w:rPr>
                      <w:rFonts w:ascii="Arial" w:eastAsia="Times New Roman" w:hAnsi="Arial" w:cs="Arial"/>
                      <w:sz w:val="24"/>
                      <w:szCs w:val="24"/>
                      <w:lang w:eastAsia="de-DE"/>
                    </w:rPr>
                    <w:t xml:space="preserve"> am Seitenende unten rechts aufgerufen werden.</w:t>
                  </w:r>
                  <w:r w:rsidRPr="00B56538">
                    <w:rPr>
                      <w:rFonts w:ascii="Arial" w:eastAsia="Times New Roman" w:hAnsi="Arial" w:cs="Arial"/>
                      <w:sz w:val="24"/>
                      <w:szCs w:val="24"/>
                      <w:lang w:eastAsia="de-DE"/>
                    </w:rPr>
                    <w:br/>
                  </w:r>
                  <w:r w:rsidRPr="00B56538">
                    <w:rPr>
                      <w:rFonts w:ascii="Arial" w:eastAsia="Times New Roman" w:hAnsi="Arial" w:cs="Arial"/>
                      <w:sz w:val="24"/>
                      <w:szCs w:val="24"/>
                      <w:lang w:eastAsia="de-DE"/>
                    </w:rPr>
                    <w:br/>
                  </w:r>
                  <w:r w:rsidRPr="00B56538">
                    <w:rPr>
                      <w:rFonts w:ascii="Arial" w:eastAsia="Times New Roman" w:hAnsi="Arial" w:cs="Arial"/>
                      <w:sz w:val="24"/>
                      <w:szCs w:val="24"/>
                      <w:u w:val="single"/>
                      <w:lang w:eastAsia="de-DE"/>
                    </w:rPr>
                    <w:t>Wichtig:</w:t>
                  </w:r>
                  <w:r w:rsidRPr="00B56538">
                    <w:rPr>
                      <w:rFonts w:ascii="Arial" w:eastAsia="Times New Roman" w:hAnsi="Arial" w:cs="Arial"/>
                      <w:sz w:val="24"/>
                      <w:szCs w:val="24"/>
                      <w:lang w:eastAsia="de-DE"/>
                    </w:rPr>
                    <w:t xml:space="preserve"> Bei uns werden außer der E-Mail-Adresse keine weiteren Adress- oder </w:t>
                  </w:r>
                  <w:r w:rsidRPr="00B56538">
                    <w:rPr>
                      <w:rFonts w:ascii="Arial" w:eastAsia="Times New Roman" w:hAnsi="Arial" w:cs="Arial"/>
                      <w:sz w:val="24"/>
                      <w:szCs w:val="24"/>
                      <w:lang w:eastAsia="de-DE"/>
                    </w:rPr>
                    <w:lastRenderedPageBreak/>
                    <w:t>persönlichen Daten gespeichert, es sei denn es handelt sich um Seminaranmeldungen oder ähnliches, bei denen eine Datenspeicherung zur weiteren Bearbeitung unumgänglich ist.</w:t>
                  </w:r>
                  <w:r w:rsidRPr="00B56538">
                    <w:rPr>
                      <w:rFonts w:ascii="Arial" w:eastAsia="Times New Roman" w:hAnsi="Arial" w:cs="Arial"/>
                      <w:sz w:val="20"/>
                      <w:szCs w:val="20"/>
                      <w:lang w:eastAsia="de-DE"/>
                    </w:rPr>
                    <w:t xml:space="preserve"> </w:t>
                  </w:r>
                </w:p>
              </w:tc>
              <w:tc>
                <w:tcPr>
                  <w:tcW w:w="300" w:type="dxa"/>
                  <w:vAlign w:val="center"/>
                  <w:hideMark/>
                </w:tcPr>
                <w:p w14:paraId="7EEC4761"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lastRenderedPageBreak/>
                    <w:softHyphen/>
                  </w:r>
                </w:p>
              </w:tc>
            </w:tr>
          </w:tbl>
          <w:p w14:paraId="19E21621"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48929B81"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300"/>
              <w:gridCol w:w="8472"/>
              <w:gridCol w:w="300"/>
            </w:tblGrid>
            <w:tr w:rsidR="00B56538" w:rsidRPr="00B56538" w14:paraId="53B8C57D" w14:textId="77777777">
              <w:tc>
                <w:tcPr>
                  <w:tcW w:w="300" w:type="dxa"/>
                  <w:vAlign w:val="center"/>
                  <w:hideMark/>
                </w:tcPr>
                <w:p w14:paraId="3905988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lastRenderedPageBreak/>
                    <w:softHyphen/>
                  </w:r>
                </w:p>
              </w:tc>
              <w:tc>
                <w:tcPr>
                  <w:tcW w:w="0" w:type="auto"/>
                  <w:hideMark/>
                </w:tcPr>
                <w:p w14:paraId="26B94AB6" w14:textId="4941D754"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Arial" w:eastAsia="Times New Roman" w:hAnsi="Arial" w:cs="Arial"/>
                      <w:sz w:val="20"/>
                      <w:szCs w:val="20"/>
                      <w:lang w:eastAsia="de-DE"/>
                    </w:rPr>
                    <w:br/>
                  </w:r>
                  <w:hyperlink r:id="rId12" w:tgtFrame="_blank" w:history="1">
                    <w:r w:rsidRPr="00B56538">
                      <w:rPr>
                        <w:rFonts w:ascii="Arial" w:eastAsia="Times New Roman" w:hAnsi="Arial" w:cs="Arial"/>
                        <w:b/>
                        <w:bCs/>
                        <w:color w:val="0000FF"/>
                        <w:sz w:val="24"/>
                        <w:szCs w:val="24"/>
                        <w:u w:val="single"/>
                        <w:lang w:eastAsia="de-DE"/>
                      </w:rPr>
                      <w:t>Hier kannst du dich vom Rundbrief abmelden</w:t>
                    </w:r>
                  </w:hyperlink>
                  <w:r w:rsidRPr="00B56538">
                    <w:rPr>
                      <w:rFonts w:ascii="Arial" w:eastAsia="Times New Roman" w:hAnsi="Arial" w:cs="Arial"/>
                      <w:sz w:val="20"/>
                      <w:szCs w:val="20"/>
                      <w:lang w:eastAsia="de-DE"/>
                    </w:rPr>
                    <w:t xml:space="preserve"> </w:t>
                  </w:r>
                </w:p>
              </w:tc>
              <w:tc>
                <w:tcPr>
                  <w:tcW w:w="300" w:type="dxa"/>
                  <w:vAlign w:val="center"/>
                  <w:hideMark/>
                </w:tcPr>
                <w:p w14:paraId="2D73EF86"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727D3622"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36C6FBE1" w14:textId="77777777" w:rsidTr="00B56538">
        <w:tc>
          <w:tcPr>
            <w:tcW w:w="0" w:type="auto"/>
            <w:vAlign w:val="center"/>
            <w:hideMark/>
          </w:tcPr>
          <w:tbl>
            <w:tblPr>
              <w:tblW w:w="4650" w:type="pct"/>
              <w:jc w:val="center"/>
              <w:tblCellMar>
                <w:left w:w="0" w:type="dxa"/>
                <w:right w:w="0" w:type="dxa"/>
              </w:tblCellMar>
              <w:tblLook w:val="04A0" w:firstRow="1" w:lastRow="0" w:firstColumn="1" w:lastColumn="0" w:noHBand="0" w:noVBand="1"/>
            </w:tblPr>
            <w:tblGrid>
              <w:gridCol w:w="8437"/>
            </w:tblGrid>
            <w:tr w:rsidR="00B56538" w:rsidRPr="00B56538" w14:paraId="1A792595" w14:textId="77777777">
              <w:trPr>
                <w:trHeight w:val="240"/>
                <w:jc w:val="center"/>
              </w:trPr>
              <w:tc>
                <w:tcPr>
                  <w:tcW w:w="0" w:type="auto"/>
                  <w:vAlign w:val="center"/>
                  <w:hideMark/>
                </w:tcPr>
                <w:p w14:paraId="3B648618" w14:textId="77777777" w:rsidR="00B56538" w:rsidRPr="00B56538" w:rsidRDefault="00B56538" w:rsidP="00B56538">
                  <w:pPr>
                    <w:spacing w:before="100" w:beforeAutospacing="1" w:after="100" w:afterAutospacing="1" w:line="3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30"/>
                      <w:szCs w:val="30"/>
                      <w:lang w:eastAsia="de-DE"/>
                    </w:rPr>
                    <w:softHyphen/>
                  </w:r>
                </w:p>
              </w:tc>
            </w:tr>
            <w:tr w:rsidR="00B56538" w:rsidRPr="00B56538" w14:paraId="7E1766D2" w14:textId="77777777">
              <w:trPr>
                <w:trHeight w:val="120"/>
                <w:jc w:val="center"/>
              </w:trPr>
              <w:tc>
                <w:tcPr>
                  <w:tcW w:w="0" w:type="auto"/>
                  <w:vAlign w:val="center"/>
                  <w:hideMark/>
                </w:tcPr>
                <w:p w14:paraId="34A376F5"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r w:rsidR="00B56538" w:rsidRPr="00B56538" w14:paraId="2DE5B5F7"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2F1B1A9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437"/>
                        </w:tblGrid>
                        <w:tr w:rsidR="00B56538" w:rsidRPr="00B56538" w14:paraId="76C9CA3D" w14:textId="77777777">
                          <w:tc>
                            <w:tcPr>
                              <w:tcW w:w="0" w:type="auto"/>
                              <w:tcBorders>
                                <w:top w:val="single" w:sz="8" w:space="0" w:color="181C20"/>
                                <w:left w:val="nil"/>
                                <w:bottom w:val="nil"/>
                                <w:right w:val="nil"/>
                              </w:tcBorders>
                              <w:vAlign w:val="center"/>
                              <w:hideMark/>
                            </w:tcPr>
                            <w:p w14:paraId="62D093FA"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bl>
                      <w:p w14:paraId="36607FFF"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3DD84BEE"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0AE81CCC" w14:textId="77777777">
              <w:trPr>
                <w:trHeight w:val="120"/>
                <w:jc w:val="center"/>
              </w:trPr>
              <w:tc>
                <w:tcPr>
                  <w:tcW w:w="0" w:type="auto"/>
                  <w:vAlign w:val="center"/>
                  <w:hideMark/>
                </w:tcPr>
                <w:p w14:paraId="608289AA" w14:textId="77777777" w:rsidR="00B56538" w:rsidRPr="00B56538" w:rsidRDefault="00B56538" w:rsidP="00B56538">
                  <w:pPr>
                    <w:spacing w:before="100" w:beforeAutospacing="1" w:after="100" w:afterAutospacing="1" w:line="15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15"/>
                      <w:szCs w:val="15"/>
                      <w:lang w:eastAsia="de-DE"/>
                    </w:rPr>
                    <w:softHyphen/>
                  </w:r>
                </w:p>
              </w:tc>
            </w:tr>
          </w:tbl>
          <w:p w14:paraId="05A57004"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7D5725EF" w14:textId="77777777" w:rsidTr="00B5653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00"/>
              <w:gridCol w:w="8472"/>
              <w:gridCol w:w="300"/>
            </w:tblGrid>
            <w:tr w:rsidR="00B56538" w:rsidRPr="00B56538" w14:paraId="7080C7D5" w14:textId="77777777">
              <w:trPr>
                <w:trHeight w:val="480"/>
                <w:jc w:val="center"/>
              </w:trPr>
              <w:tc>
                <w:tcPr>
                  <w:tcW w:w="300" w:type="dxa"/>
                  <w:vAlign w:val="center"/>
                  <w:hideMark/>
                </w:tcPr>
                <w:p w14:paraId="0AB9C9F2" w14:textId="77777777" w:rsidR="00B56538" w:rsidRPr="00B56538" w:rsidRDefault="00B56538" w:rsidP="00B56538">
                  <w:pPr>
                    <w:spacing w:before="100" w:beforeAutospacing="1" w:after="100" w:afterAutospacing="1" w:line="6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60"/>
                      <w:szCs w:val="60"/>
                      <w:lang w:eastAsia="de-DE"/>
                    </w:rPr>
                    <w:softHyphen/>
                  </w:r>
                </w:p>
              </w:tc>
              <w:tc>
                <w:tcPr>
                  <w:tcW w:w="0" w:type="auto"/>
                  <w:vAlign w:val="center"/>
                  <w:hideMark/>
                </w:tcPr>
                <w:p w14:paraId="14850F46" w14:textId="77777777" w:rsidR="00B56538" w:rsidRPr="00B56538" w:rsidRDefault="00B56538" w:rsidP="00B56538">
                  <w:pPr>
                    <w:spacing w:before="100" w:beforeAutospacing="1" w:after="100" w:afterAutospacing="1" w:line="6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60"/>
                      <w:szCs w:val="60"/>
                      <w:lang w:eastAsia="de-DE"/>
                    </w:rPr>
                    <w:softHyphen/>
                  </w:r>
                </w:p>
              </w:tc>
              <w:tc>
                <w:tcPr>
                  <w:tcW w:w="300" w:type="dxa"/>
                  <w:vAlign w:val="center"/>
                  <w:hideMark/>
                </w:tcPr>
                <w:p w14:paraId="4FA7B969" w14:textId="77777777" w:rsidR="00B56538" w:rsidRPr="00B56538" w:rsidRDefault="00B56538" w:rsidP="00B56538">
                  <w:pPr>
                    <w:spacing w:before="100" w:beforeAutospacing="1" w:after="100" w:afterAutospacing="1" w:line="6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60"/>
                      <w:szCs w:val="60"/>
                      <w:lang w:eastAsia="de-DE"/>
                    </w:rPr>
                    <w:softHyphen/>
                  </w:r>
                </w:p>
              </w:tc>
            </w:tr>
            <w:tr w:rsidR="00B56538" w:rsidRPr="00B56538" w14:paraId="324214EF" w14:textId="77777777">
              <w:trPr>
                <w:jc w:val="center"/>
              </w:trPr>
              <w:tc>
                <w:tcPr>
                  <w:tcW w:w="300" w:type="dxa"/>
                  <w:vAlign w:val="center"/>
                  <w:hideMark/>
                </w:tcPr>
                <w:p w14:paraId="177F3CA7"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c>
                <w:tcPr>
                  <w:tcW w:w="0" w:type="auto"/>
                  <w:hideMark/>
                </w:tcPr>
                <w:p w14:paraId="07469954" w14:textId="77777777" w:rsidR="00B56538" w:rsidRPr="00B56538" w:rsidRDefault="00B56538" w:rsidP="00B56538">
                  <w:pPr>
                    <w:spacing w:before="100" w:beforeAutospacing="1" w:after="100" w:afterAutospacing="1" w:line="300" w:lineRule="atLeast"/>
                    <w:jc w:val="center"/>
                    <w:rPr>
                      <w:rFonts w:ascii="Times New Roman" w:eastAsia="Times New Roman" w:hAnsi="Times New Roman" w:cs="Times New Roman"/>
                      <w:sz w:val="24"/>
                      <w:szCs w:val="24"/>
                      <w:lang w:eastAsia="de-DE"/>
                    </w:rPr>
                  </w:pPr>
                  <w:r w:rsidRPr="00B56538">
                    <w:rPr>
                      <w:rFonts w:ascii="Arial" w:eastAsia="Times New Roman" w:hAnsi="Arial" w:cs="Arial"/>
                      <w:sz w:val="24"/>
                      <w:szCs w:val="24"/>
                      <w:lang w:eastAsia="de-DE"/>
                    </w:rPr>
                    <w:t>Dr. Hartmut Fischer</w:t>
                  </w:r>
                  <w:r w:rsidRPr="00B56538">
                    <w:rPr>
                      <w:rFonts w:ascii="Arial" w:eastAsia="Times New Roman" w:hAnsi="Arial" w:cs="Arial"/>
                      <w:sz w:val="24"/>
                      <w:szCs w:val="24"/>
                      <w:lang w:eastAsia="de-DE"/>
                    </w:rPr>
                    <w:br/>
                    <w:t>Naturwissenschaftler | Heilpraktiker | Autor</w:t>
                  </w:r>
                  <w:r w:rsidRPr="00B56538">
                    <w:rPr>
                      <w:rFonts w:ascii="Arial" w:eastAsia="Times New Roman" w:hAnsi="Arial" w:cs="Arial"/>
                      <w:sz w:val="24"/>
                      <w:szCs w:val="24"/>
                      <w:lang w:eastAsia="de-DE"/>
                    </w:rPr>
                    <w:br/>
                    <w:t>Georg-Feuerstein-Straße 3</w:t>
                  </w:r>
                  <w:r w:rsidRPr="00B56538">
                    <w:rPr>
                      <w:rFonts w:ascii="Arial" w:eastAsia="Times New Roman" w:hAnsi="Arial" w:cs="Arial"/>
                      <w:sz w:val="24"/>
                      <w:szCs w:val="24"/>
                      <w:lang w:eastAsia="de-DE"/>
                    </w:rPr>
                    <w:br/>
                    <w:t>97877 Wertheim</w:t>
                  </w:r>
                  <w:r w:rsidRPr="00B56538">
                    <w:rPr>
                      <w:rFonts w:ascii="Arial" w:eastAsia="Times New Roman" w:hAnsi="Arial" w:cs="Arial"/>
                      <w:sz w:val="24"/>
                      <w:szCs w:val="24"/>
                      <w:lang w:eastAsia="de-DE"/>
                    </w:rPr>
                    <w:br/>
                  </w:r>
                  <w:r w:rsidRPr="00B56538">
                    <w:rPr>
                      <w:rFonts w:ascii="Arial" w:eastAsia="Times New Roman" w:hAnsi="Arial" w:cs="Arial"/>
                      <w:sz w:val="24"/>
                      <w:szCs w:val="24"/>
                      <w:lang w:eastAsia="de-DE"/>
                    </w:rPr>
                    <w:br/>
                    <w:t xml:space="preserve">E-Mail: </w:t>
                  </w:r>
                  <w:hyperlink r:id="rId13" w:tgtFrame="_blank" w:history="1">
                    <w:r w:rsidRPr="00B56538">
                      <w:rPr>
                        <w:rFonts w:ascii="Arial" w:eastAsia="Times New Roman" w:hAnsi="Arial" w:cs="Arial"/>
                        <w:b/>
                        <w:bCs/>
                        <w:color w:val="0000FF"/>
                        <w:sz w:val="24"/>
                        <w:szCs w:val="24"/>
                        <w:u w:val="single"/>
                        <w:lang w:eastAsia="de-DE"/>
                      </w:rPr>
                      <w:t>info@PraNatu.de</w:t>
                    </w:r>
                  </w:hyperlink>
                  <w:r w:rsidRPr="00B56538">
                    <w:rPr>
                      <w:rFonts w:ascii="Arial" w:eastAsia="Times New Roman" w:hAnsi="Arial" w:cs="Arial"/>
                      <w:sz w:val="20"/>
                      <w:szCs w:val="20"/>
                      <w:lang w:eastAsia="de-DE"/>
                    </w:rPr>
                    <w:t xml:space="preserve"> </w:t>
                  </w:r>
                </w:p>
              </w:tc>
              <w:tc>
                <w:tcPr>
                  <w:tcW w:w="300" w:type="dxa"/>
                  <w:vAlign w:val="center"/>
                  <w:hideMark/>
                </w:tcPr>
                <w:p w14:paraId="3A74EA02" w14:textId="77777777" w:rsidR="00B56538" w:rsidRPr="00B56538" w:rsidRDefault="00B56538" w:rsidP="00B56538">
                  <w:pPr>
                    <w:spacing w:before="100" w:beforeAutospacing="1" w:after="100" w:afterAutospacing="1" w:line="240" w:lineRule="auto"/>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2"/>
                      <w:szCs w:val="2"/>
                      <w:lang w:eastAsia="de-DE"/>
                    </w:rPr>
                    <w:softHyphen/>
                  </w:r>
                </w:p>
              </w:tc>
            </w:tr>
            <w:tr w:rsidR="00B56538" w:rsidRPr="00B56538" w14:paraId="70AD5966" w14:textId="77777777">
              <w:trPr>
                <w:trHeight w:val="480"/>
                <w:jc w:val="center"/>
              </w:trPr>
              <w:tc>
                <w:tcPr>
                  <w:tcW w:w="300" w:type="dxa"/>
                  <w:vAlign w:val="center"/>
                  <w:hideMark/>
                </w:tcPr>
                <w:p w14:paraId="2C29F63C" w14:textId="77777777" w:rsidR="00B56538" w:rsidRPr="00B56538" w:rsidRDefault="00B56538" w:rsidP="00B56538">
                  <w:pPr>
                    <w:spacing w:before="100" w:beforeAutospacing="1" w:after="100" w:afterAutospacing="1" w:line="6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60"/>
                      <w:szCs w:val="60"/>
                      <w:lang w:eastAsia="de-DE"/>
                    </w:rPr>
                    <w:softHyphen/>
                  </w:r>
                </w:p>
              </w:tc>
              <w:tc>
                <w:tcPr>
                  <w:tcW w:w="0" w:type="auto"/>
                  <w:vAlign w:val="center"/>
                  <w:hideMark/>
                </w:tcPr>
                <w:p w14:paraId="60D8145E" w14:textId="77777777" w:rsidR="00B56538" w:rsidRPr="00B56538" w:rsidRDefault="00B56538" w:rsidP="00B56538">
                  <w:pPr>
                    <w:spacing w:before="100" w:beforeAutospacing="1" w:after="100" w:afterAutospacing="1" w:line="6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60"/>
                      <w:szCs w:val="60"/>
                      <w:lang w:eastAsia="de-DE"/>
                    </w:rPr>
                    <w:softHyphen/>
                  </w:r>
                </w:p>
              </w:tc>
              <w:tc>
                <w:tcPr>
                  <w:tcW w:w="300" w:type="dxa"/>
                  <w:vAlign w:val="center"/>
                  <w:hideMark/>
                </w:tcPr>
                <w:p w14:paraId="5C92394E" w14:textId="77777777" w:rsidR="00B56538" w:rsidRPr="00B56538" w:rsidRDefault="00B56538" w:rsidP="00B56538">
                  <w:pPr>
                    <w:spacing w:before="100" w:beforeAutospacing="1" w:after="100" w:afterAutospacing="1" w:line="600" w:lineRule="atLeast"/>
                    <w:rPr>
                      <w:rFonts w:ascii="Times New Roman" w:eastAsia="Times New Roman" w:hAnsi="Times New Roman" w:cs="Times New Roman"/>
                      <w:sz w:val="24"/>
                      <w:szCs w:val="24"/>
                      <w:lang w:eastAsia="de-DE"/>
                    </w:rPr>
                  </w:pPr>
                  <w:r w:rsidRPr="00B56538">
                    <w:rPr>
                      <w:rFonts w:ascii="Times New Roman" w:eastAsia="Times New Roman" w:hAnsi="Times New Roman" w:cs="Times New Roman"/>
                      <w:sz w:val="60"/>
                      <w:szCs w:val="60"/>
                      <w:lang w:eastAsia="de-DE"/>
                    </w:rPr>
                    <w:softHyphen/>
                  </w:r>
                </w:p>
              </w:tc>
            </w:tr>
          </w:tbl>
          <w:p w14:paraId="454B85C1" w14:textId="77777777" w:rsidR="00B56538" w:rsidRPr="00B56538" w:rsidRDefault="00B56538" w:rsidP="00B56538">
            <w:pPr>
              <w:spacing w:after="0" w:line="240" w:lineRule="auto"/>
              <w:jc w:val="center"/>
              <w:rPr>
                <w:rFonts w:ascii="Times New Roman" w:eastAsia="Times New Roman" w:hAnsi="Times New Roman" w:cs="Times New Roman"/>
                <w:sz w:val="24"/>
                <w:szCs w:val="24"/>
                <w:lang w:eastAsia="de-DE"/>
              </w:rPr>
            </w:pPr>
          </w:p>
        </w:tc>
      </w:tr>
      <w:tr w:rsidR="00B56538" w:rsidRPr="00B56538" w14:paraId="415F4D7B" w14:textId="77777777" w:rsidTr="00B56538">
        <w:tc>
          <w:tcPr>
            <w:tcW w:w="0" w:type="auto"/>
            <w:vAlign w:val="center"/>
            <w:hideMark/>
          </w:tcPr>
          <w:p w14:paraId="418FB6A9"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r w:rsidR="00B56538" w:rsidRPr="00B56538" w14:paraId="42BF2A23" w14:textId="77777777" w:rsidTr="00B56538">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B56538" w:rsidRPr="00B56538" w14:paraId="3E3653B4" w14:textId="77777777">
              <w:tc>
                <w:tcPr>
                  <w:tcW w:w="0" w:type="auto"/>
                  <w:hideMark/>
                </w:tcPr>
                <w:p w14:paraId="002C4A98" w14:textId="05FC9CF0" w:rsidR="00B56538" w:rsidRPr="00B56538" w:rsidRDefault="00B56538" w:rsidP="00B56538">
                  <w:pPr>
                    <w:spacing w:before="100" w:beforeAutospacing="1" w:after="100" w:afterAutospacing="1" w:line="415" w:lineRule="auto"/>
                    <w:jc w:val="center"/>
                    <w:rPr>
                      <w:rFonts w:ascii="Times New Roman" w:eastAsia="Times New Roman" w:hAnsi="Times New Roman" w:cs="Times New Roman"/>
                      <w:sz w:val="24"/>
                      <w:szCs w:val="24"/>
                      <w:lang w:eastAsia="de-DE"/>
                    </w:rPr>
                  </w:pPr>
                  <w:r w:rsidRPr="00B56538">
                    <w:rPr>
                      <w:rFonts w:ascii="Arial" w:eastAsia="Times New Roman" w:hAnsi="Arial" w:cs="Arial"/>
                      <w:sz w:val="20"/>
                      <w:szCs w:val="20"/>
                      <w:lang w:eastAsia="de-DE"/>
                    </w:rPr>
                    <w:br/>
                  </w:r>
                  <w:r w:rsidRPr="00B56538">
                    <w:rPr>
                      <w:rFonts w:ascii="Arial" w:eastAsia="Times New Roman" w:hAnsi="Arial" w:cs="Arial"/>
                      <w:b/>
                      <w:bCs/>
                      <w:color w:val="619030"/>
                      <w:sz w:val="27"/>
                      <w:szCs w:val="27"/>
                      <w:lang w:eastAsia="de-DE"/>
                    </w:rPr>
                    <w:t>Praxisinstitut Naturmedizin</w:t>
                  </w:r>
                  <w:r w:rsidRPr="00B56538">
                    <w:rPr>
                      <w:rFonts w:ascii="Arial" w:eastAsia="Times New Roman" w:hAnsi="Arial" w:cs="Arial"/>
                      <w:sz w:val="20"/>
                      <w:szCs w:val="20"/>
                      <w:lang w:eastAsia="de-DE"/>
                    </w:rPr>
                    <w:br/>
                  </w:r>
                  <w:hyperlink r:id="rId14" w:tgtFrame="_blank" w:history="1">
                    <w:r w:rsidRPr="00B56538">
                      <w:rPr>
                        <w:rFonts w:ascii="Arial" w:eastAsia="Times New Roman" w:hAnsi="Arial" w:cs="Arial"/>
                        <w:b/>
                        <w:bCs/>
                        <w:color w:val="0000FF"/>
                        <w:sz w:val="24"/>
                        <w:szCs w:val="24"/>
                        <w:u w:val="single"/>
                        <w:lang w:eastAsia="de-DE"/>
                      </w:rPr>
                      <w:t>www.MedizinZumSelbermachen.de</w:t>
                    </w:r>
                  </w:hyperlink>
                </w:p>
              </w:tc>
            </w:tr>
          </w:tbl>
          <w:p w14:paraId="4535F9DB" w14:textId="77777777" w:rsidR="00B56538" w:rsidRPr="00B56538" w:rsidRDefault="00B56538" w:rsidP="00B56538">
            <w:pPr>
              <w:spacing w:after="0" w:line="240" w:lineRule="auto"/>
              <w:rPr>
                <w:rFonts w:ascii="Times New Roman" w:eastAsia="Times New Roman" w:hAnsi="Times New Roman" w:cs="Times New Roman"/>
                <w:sz w:val="24"/>
                <w:szCs w:val="24"/>
                <w:lang w:eastAsia="de-DE"/>
              </w:rPr>
            </w:pPr>
          </w:p>
        </w:tc>
      </w:tr>
    </w:tbl>
    <w:p w14:paraId="5369C372" w14:textId="77777777" w:rsidR="009C1112" w:rsidRDefault="009C1112"/>
    <w:sectPr w:rsidR="009C11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859FD"/>
    <w:multiLevelType w:val="multilevel"/>
    <w:tmpl w:val="077A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38"/>
    <w:rsid w:val="008A6D97"/>
    <w:rsid w:val="009C1112"/>
    <w:rsid w:val="00A9475A"/>
    <w:rsid w:val="00B56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0A45"/>
  <w15:chartTrackingRefBased/>
  <w15:docId w15:val="{B0B2AB9A-0851-4656-A881-040F6C59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B565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56538"/>
    <w:rPr>
      <w:color w:val="0000FF"/>
      <w:u w:val="single"/>
    </w:rPr>
  </w:style>
  <w:style w:type="character" w:customStyle="1" w:styleId="a">
    <w:name w:val="a"/>
    <w:basedOn w:val="Absatz-Standardschriftart"/>
    <w:rsid w:val="00B56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2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kornstueberl.com/pages/events" TargetMode="External"/><Relationship Id="rId13" Type="http://schemas.openxmlformats.org/officeDocument/2006/relationships/hyperlink" Target="mailto:info@PraNatu.de" TargetMode="External"/><Relationship Id="rId3" Type="http://schemas.openxmlformats.org/officeDocument/2006/relationships/settings" Target="settings.xml"/><Relationship Id="rId7" Type="http://schemas.openxmlformats.org/officeDocument/2006/relationships/hyperlink" Target="https://medizinzumselbermachen.de/e-books/" TargetMode="External"/><Relationship Id="rId12" Type="http://schemas.openxmlformats.org/officeDocument/2006/relationships/hyperlink" Target="https://unsubscribe.newsletter2go.com/?n2g=yj77ncnn-6rt9zaab-kq7yl0oz-tezhjnrb-ju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msoundcoonlineacademy.com/dein-gesundheitswerkzeugkasten-fur-privat-und-praxis" TargetMode="External"/><Relationship Id="rId11" Type="http://schemas.openxmlformats.org/officeDocument/2006/relationships/hyperlink" Target="https://medizinzumselbermachen.de/" TargetMode="External"/><Relationship Id="rId5" Type="http://schemas.openxmlformats.org/officeDocument/2006/relationships/hyperlink" Target="https://medizinzumselbermachen.de/" TargetMode="External"/><Relationship Id="rId15" Type="http://schemas.openxmlformats.org/officeDocument/2006/relationships/fontTable" Target="fontTable.xml"/><Relationship Id="rId10" Type="http://schemas.openxmlformats.org/officeDocument/2006/relationships/hyperlink" Target="http://www.pranatu.de" TargetMode="External"/><Relationship Id="rId4" Type="http://schemas.openxmlformats.org/officeDocument/2006/relationships/webSettings" Target="webSettings.xml"/><Relationship Id="rId9" Type="http://schemas.openxmlformats.org/officeDocument/2006/relationships/hyperlink" Target="https://medizinzumselbermachen.de/" TargetMode="External"/><Relationship Id="rId14" Type="http://schemas.openxmlformats.org/officeDocument/2006/relationships/hyperlink" Target="https://medizinzumselberma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1571</Words>
  <Characters>9902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Bauer</dc:creator>
  <cp:keywords/>
  <dc:description/>
  <cp:lastModifiedBy>Bernhard Bauer</cp:lastModifiedBy>
  <cp:revision>2</cp:revision>
  <dcterms:created xsi:type="dcterms:W3CDTF">2020-09-27T17:12:00Z</dcterms:created>
  <dcterms:modified xsi:type="dcterms:W3CDTF">2020-09-27T17:28:00Z</dcterms:modified>
</cp:coreProperties>
</file>